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51B749" w14:textId="66A1C01E" w:rsidR="00F44C59" w:rsidRPr="00F44C59" w:rsidRDefault="00F44C59" w:rsidP="00F44C59">
      <w:pPr>
        <w:widowControl w:val="0"/>
        <w:tabs>
          <w:tab w:val="left" w:pos="6521"/>
        </w:tabs>
        <w:spacing w:after="0" w:line="240" w:lineRule="auto"/>
        <w:rPr>
          <w:rFonts w:ascii="Arial" w:eastAsia="MS Gothic" w:hAnsi="Arial"/>
          <w:i/>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#11</w:t>
      </w:r>
      <w:r w:rsidR="00005AB1">
        <w:rPr>
          <w:rFonts w:ascii="Arial" w:eastAsia="MS Gothic" w:hAnsi="Arial" w:cs="Arial"/>
          <w:b/>
          <w:bCs/>
          <w:sz w:val="24"/>
          <w:szCs w:val="24"/>
          <w:lang w:eastAsia="ja-JP"/>
        </w:rPr>
        <w:t>5</w:t>
      </w:r>
      <w:r w:rsidRPr="00F44C59">
        <w:rPr>
          <w:rFonts w:ascii="Arial" w:eastAsia="MS Gothic" w:hAnsi="Arial"/>
          <w:sz w:val="24"/>
          <w:szCs w:val="24"/>
          <w:lang w:eastAsia="ja-JP"/>
        </w:rPr>
        <w:t xml:space="preserve">        </w:t>
      </w:r>
      <w:r w:rsidRPr="00F44C59">
        <w:rPr>
          <w:rFonts w:ascii="Arial" w:eastAsia="MS Gothic" w:hAnsi="Arial"/>
          <w:sz w:val="24"/>
          <w:szCs w:val="24"/>
          <w:lang w:eastAsia="ja-JP"/>
        </w:rPr>
        <w:tab/>
      </w:r>
      <w:r w:rsidRPr="00F44C59">
        <w:rPr>
          <w:rFonts w:ascii="Arial" w:eastAsia="MS Gothic" w:hAnsi="Arial"/>
          <w:sz w:val="24"/>
          <w:szCs w:val="24"/>
          <w:lang w:eastAsia="ja-JP"/>
        </w:rPr>
        <w:tab/>
        <w:t xml:space="preserve">               </w:t>
      </w:r>
      <w:r w:rsidR="00005AB1">
        <w:rPr>
          <w:rFonts w:ascii="Arial" w:eastAsia="MS Gothic" w:hAnsi="Arial"/>
          <w:sz w:val="24"/>
          <w:szCs w:val="24"/>
          <w:lang w:eastAsia="ja-JP"/>
        </w:rPr>
        <w:t xml:space="preserve">      </w:t>
      </w:r>
      <w:r w:rsidRPr="00F44C59">
        <w:rPr>
          <w:rFonts w:ascii="Arial" w:eastAsia="MS Gothic" w:hAnsi="Arial"/>
          <w:sz w:val="24"/>
          <w:szCs w:val="24"/>
          <w:lang w:eastAsia="ja-JP"/>
        </w:rPr>
        <w:t xml:space="preserve">      </w:t>
      </w:r>
      <w:r w:rsidRPr="00F44C59">
        <w:rPr>
          <w:rFonts w:ascii="Arial" w:eastAsia="MS Gothic" w:hAnsi="Arial"/>
          <w:b/>
          <w:sz w:val="24"/>
          <w:szCs w:val="24"/>
          <w:lang w:eastAsia="ja-JP"/>
        </w:rPr>
        <w:t>R1-23</w:t>
      </w:r>
      <w:r w:rsidR="007765F9">
        <w:rPr>
          <w:rFonts w:ascii="Arial" w:eastAsia="MS Gothic" w:hAnsi="Arial"/>
          <w:b/>
          <w:sz w:val="24"/>
          <w:szCs w:val="24"/>
          <w:lang w:eastAsia="ja-JP"/>
        </w:rPr>
        <w:t>11872</w:t>
      </w:r>
    </w:p>
    <w:p w14:paraId="15F153D3" w14:textId="72751CE1" w:rsidR="00F44C59" w:rsidRPr="00F44C59" w:rsidRDefault="00005AB1" w:rsidP="00F44C59">
      <w:pPr>
        <w:widowControl w:val="0"/>
        <w:spacing w:after="240" w:line="240" w:lineRule="auto"/>
        <w:rPr>
          <w:rFonts w:ascii="Arial" w:eastAsia="MS Mincho" w:hAnsi="Arial"/>
          <w:b/>
          <w:sz w:val="24"/>
          <w:szCs w:val="24"/>
          <w:lang w:eastAsia="zh-CN"/>
        </w:rPr>
      </w:pPr>
      <w:r>
        <w:rPr>
          <w:rFonts w:ascii="Arial" w:eastAsia="MS Mincho" w:hAnsi="Arial" w:cs="Arial"/>
          <w:b/>
          <w:bCs/>
          <w:sz w:val="24"/>
          <w:szCs w:val="24"/>
          <w:lang w:eastAsia="ja-JP"/>
        </w:rPr>
        <w:t>Chicago</w:t>
      </w:r>
      <w:r w:rsidR="00F44C59" w:rsidRPr="00F44C59">
        <w:rPr>
          <w:rFonts w:ascii="Arial" w:eastAsia="MS Mincho" w:hAnsi="Arial" w:cs="Arial"/>
          <w:b/>
          <w:bCs/>
          <w:sz w:val="24"/>
          <w:szCs w:val="24"/>
          <w:lang w:eastAsia="ja-JP"/>
        </w:rPr>
        <w:t>,</w:t>
      </w:r>
      <w:r w:rsidR="00F44C59" w:rsidRPr="00F44C59">
        <w:rPr>
          <w:rFonts w:ascii="Arial" w:eastAsia="MS Mincho" w:hAnsi="Arial" w:cs="Arial"/>
          <w:b/>
          <w:bCs/>
          <w:sz w:val="24"/>
          <w:szCs w:val="24"/>
          <w:lang w:eastAsia="zh-CN"/>
        </w:rPr>
        <w:t xml:space="preserve"> </w:t>
      </w:r>
      <w:bookmarkEnd w:id="0"/>
      <w:r>
        <w:rPr>
          <w:rFonts w:ascii="Arial" w:eastAsia="MS Mincho" w:hAnsi="Arial" w:cs="Arial"/>
          <w:b/>
          <w:bCs/>
          <w:sz w:val="24"/>
          <w:szCs w:val="24"/>
          <w:lang w:eastAsia="zh-CN"/>
        </w:rPr>
        <w:t>USA</w:t>
      </w:r>
      <w:r w:rsidR="00F44C59" w:rsidRPr="00F44C59">
        <w:rPr>
          <w:rFonts w:ascii="Arial" w:eastAsia="MS Mincho" w:hAnsi="Arial" w:cs="Arial"/>
          <w:b/>
          <w:bCs/>
          <w:sz w:val="24"/>
          <w:szCs w:val="24"/>
          <w:lang w:eastAsia="zh-CN"/>
        </w:rPr>
        <w:t xml:space="preserve">, </w:t>
      </w:r>
      <w:r>
        <w:rPr>
          <w:rFonts w:ascii="Arial" w:eastAsia="MS Mincho" w:hAnsi="Arial" w:cs="Arial"/>
          <w:b/>
          <w:bCs/>
          <w:sz w:val="24"/>
          <w:szCs w:val="24"/>
          <w:lang w:eastAsia="ja-JP"/>
        </w:rPr>
        <w:t>Novem</w:t>
      </w:r>
      <w:r w:rsidR="00F44C59" w:rsidRPr="00F44C59">
        <w:rPr>
          <w:rFonts w:ascii="Arial" w:eastAsia="MS Mincho" w:hAnsi="Arial" w:cs="Arial"/>
          <w:b/>
          <w:bCs/>
          <w:sz w:val="24"/>
          <w:szCs w:val="24"/>
          <w:lang w:eastAsia="ja-JP"/>
        </w:rPr>
        <w:t xml:space="preserve">ber </w:t>
      </w:r>
      <w:r>
        <w:rPr>
          <w:rFonts w:ascii="Arial" w:eastAsia="MS Mincho" w:hAnsi="Arial" w:cs="Arial"/>
          <w:b/>
          <w:bCs/>
          <w:sz w:val="24"/>
          <w:szCs w:val="24"/>
          <w:lang w:eastAsia="ja-JP"/>
        </w:rPr>
        <w:t>13</w:t>
      </w:r>
      <w:r w:rsidR="00F44C59" w:rsidRPr="00F44C59">
        <w:rPr>
          <w:rFonts w:ascii="Arial" w:eastAsia="MS Mincho" w:hAnsi="Arial" w:cs="Arial"/>
          <w:b/>
          <w:bCs/>
          <w:sz w:val="24"/>
          <w:szCs w:val="24"/>
          <w:vertAlign w:val="superscript"/>
          <w:lang w:eastAsia="ja-JP"/>
        </w:rPr>
        <w:t>th</w:t>
      </w:r>
      <w:r w:rsidR="00F44C59" w:rsidRPr="00F44C59">
        <w:rPr>
          <w:rFonts w:ascii="Arial" w:eastAsia="MS Mincho" w:hAnsi="Arial" w:cs="Arial"/>
          <w:b/>
          <w:bCs/>
          <w:sz w:val="24"/>
          <w:szCs w:val="24"/>
          <w:lang w:eastAsia="ja-JP"/>
        </w:rPr>
        <w:t xml:space="preserve"> – 1</w:t>
      </w:r>
      <w:r>
        <w:rPr>
          <w:rFonts w:ascii="Arial" w:eastAsia="MS Mincho" w:hAnsi="Arial" w:cs="Arial"/>
          <w:b/>
          <w:bCs/>
          <w:sz w:val="24"/>
          <w:szCs w:val="24"/>
          <w:lang w:eastAsia="ja-JP"/>
        </w:rPr>
        <w:t>7</w:t>
      </w:r>
      <w:r w:rsidR="00F44C59" w:rsidRPr="00F44C59">
        <w:rPr>
          <w:rFonts w:ascii="Arial" w:eastAsia="MS Mincho" w:hAnsi="Arial" w:cs="Arial"/>
          <w:b/>
          <w:bCs/>
          <w:sz w:val="24"/>
          <w:szCs w:val="24"/>
          <w:vertAlign w:val="superscript"/>
          <w:lang w:eastAsia="ja-JP"/>
        </w:rPr>
        <w:t>th</w:t>
      </w:r>
      <w:r w:rsidR="00F44C59" w:rsidRPr="00F44C59">
        <w:rPr>
          <w:rFonts w:ascii="Arial" w:eastAsia="MS Mincho" w:hAnsi="Arial" w:cs="Arial"/>
          <w:b/>
          <w:bCs/>
          <w:sz w:val="24"/>
          <w:szCs w:val="24"/>
          <w:lang w:eastAsia="zh-CN"/>
        </w:rPr>
        <w:t>, 2023</w:t>
      </w:r>
    </w:p>
    <w:p w14:paraId="66297322" w14:textId="0D0954FC"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005AB1">
        <w:rPr>
          <w:rFonts w:ascii="Arial" w:eastAsia="Malgun Gothic" w:hAnsi="Arial"/>
          <w:sz w:val="24"/>
          <w:szCs w:val="24"/>
          <w:lang w:eastAsia="ko-KR"/>
        </w:rPr>
        <w:t>8</w:t>
      </w:r>
      <w:r w:rsidRPr="00F44C59">
        <w:rPr>
          <w:rFonts w:ascii="Arial" w:eastAsia="Malgun Gothic" w:hAnsi="Arial"/>
          <w:sz w:val="24"/>
          <w:szCs w:val="24"/>
          <w:lang w:eastAsia="ko-KR"/>
        </w:rPr>
        <w:t>.16.</w:t>
      </w:r>
      <w:r w:rsidR="00005AB1">
        <w:rPr>
          <w:rFonts w:ascii="Arial" w:eastAsia="Malgun Gothic" w:hAnsi="Arial"/>
          <w:sz w:val="24"/>
          <w:szCs w:val="24"/>
          <w:lang w:eastAsia="ko-KR"/>
        </w:rPr>
        <w:t>6</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algun Gothic" w:hAnsi="Arial" w:cs="Arial"/>
          <w:sz w:val="24"/>
          <w:lang w:eastAsia="ko-KR"/>
        </w:rPr>
        <w:t>UE features for XR</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77777777" w:rsidR="00F44C59" w:rsidRPr="00F44C59" w:rsidRDefault="00F44C59"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Discussion</w:t>
      </w:r>
    </w:p>
    <w:p w14:paraId="1BF3A044" w14:textId="77777777" w:rsidR="00F44C59" w:rsidRPr="00F44C59" w:rsidRDefault="00F44C59" w:rsidP="00F44C59">
      <w:pPr>
        <w:spacing w:after="0" w:line="240" w:lineRule="auto"/>
        <w:jc w:val="both"/>
        <w:rPr>
          <w:rFonts w:eastAsia="MS Gothic"/>
          <w:szCs w:val="16"/>
          <w:lang w:eastAsia="ko-KR"/>
        </w:rPr>
      </w:pPr>
      <w:bookmarkStart w:id="4" w:name="_Hlk145277988"/>
      <w:r w:rsidRPr="00F44C59">
        <w:rPr>
          <w:rFonts w:eastAsia="MS Gothic"/>
          <w:szCs w:val="16"/>
          <w:lang w:eastAsia="ko-KR"/>
        </w:rPr>
        <w:t>This contribution considers the FFS aspects on the UE features for XR.</w:t>
      </w:r>
    </w:p>
    <w:p w14:paraId="6C580214" w14:textId="77777777" w:rsidR="00F44C59" w:rsidRPr="00F44C59" w:rsidRDefault="00F44C59" w:rsidP="00F44C59">
      <w:pPr>
        <w:snapToGrid w:val="0"/>
        <w:spacing w:after="0" w:line="240" w:lineRule="auto"/>
        <w:jc w:val="both"/>
        <w:rPr>
          <w:rFonts w:eastAsia="MS Gothic"/>
          <w:sz w:val="24"/>
          <w:lang w:eastAsia="ko-KR"/>
        </w:rPr>
      </w:pPr>
    </w:p>
    <w:p w14:paraId="0754AE02" w14:textId="77777777" w:rsidR="00F44C59" w:rsidRPr="00F44C59" w:rsidRDefault="00F44C59"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sidRPr="00F44C59">
        <w:rPr>
          <w:rFonts w:ascii="Arial" w:eastAsia="SimSun" w:hAnsi="Arial" w:cs="Arial"/>
          <w:kern w:val="28"/>
          <w:sz w:val="32"/>
          <w:szCs w:val="18"/>
          <w:lang w:eastAsia="zh-CN"/>
        </w:rPr>
        <w:t>UE features for XR</w:t>
      </w:r>
      <w:bookmarkEnd w:id="1"/>
    </w:p>
    <w:p w14:paraId="56A43634" w14:textId="25603DC6" w:rsidR="00F44C59" w:rsidRPr="00F44C59" w:rsidRDefault="00F44C59" w:rsidP="00F44C59">
      <w:pPr>
        <w:spacing w:after="0" w:line="240" w:lineRule="auto"/>
        <w:jc w:val="both"/>
        <w:rPr>
          <w:rFonts w:eastAsia="SimSun"/>
          <w:kern w:val="28"/>
          <w:lang w:eastAsia="zh-CN"/>
        </w:rPr>
      </w:pPr>
      <w:r w:rsidRPr="00F44C59">
        <w:rPr>
          <w:rFonts w:eastAsia="SimSun"/>
          <w:kern w:val="28"/>
          <w:lang w:eastAsia="zh-CN"/>
        </w:rPr>
        <w:t>Th</w:t>
      </w:r>
      <w:r w:rsidR="00005AB1">
        <w:rPr>
          <w:rFonts w:eastAsia="SimSun"/>
          <w:kern w:val="28"/>
          <w:lang w:eastAsia="zh-CN"/>
        </w:rPr>
        <w:t xml:space="preserve">e </w:t>
      </w:r>
      <w:r w:rsidR="0036077C">
        <w:rPr>
          <w:rFonts w:eastAsia="SimSun"/>
          <w:kern w:val="28"/>
          <w:lang w:eastAsia="zh-CN"/>
        </w:rPr>
        <w:t>status of the UE features for XR after RAN1#114bis is captured in [1] and is also included below.</w:t>
      </w:r>
    </w:p>
    <w:p w14:paraId="74C03A8F" w14:textId="77777777" w:rsidR="00F44C59" w:rsidRPr="00F44C59" w:rsidRDefault="00F44C59" w:rsidP="00F44C59">
      <w:pPr>
        <w:spacing w:after="0" w:line="240" w:lineRule="auto"/>
        <w:jc w:val="both"/>
        <w:rPr>
          <w:rFonts w:eastAsia="SimSun"/>
          <w:kern w:val="28"/>
          <w:lang w:eastAsia="zh-CN"/>
        </w:rPr>
      </w:pPr>
    </w:p>
    <w:p w14:paraId="7F822462" w14:textId="04FB079B" w:rsidR="0036077C" w:rsidRDefault="0036077C" w:rsidP="0036077C">
      <w:pPr>
        <w:spacing w:afterLines="50" w:after="120" w:line="259" w:lineRule="auto"/>
        <w:jc w:val="both"/>
        <w:rPr>
          <w:rFonts w:eastAsia="MS Gothic"/>
          <w:szCs w:val="16"/>
          <w:lang w:eastAsia="ja-JP"/>
        </w:rPr>
      </w:pPr>
      <w:r w:rsidRPr="0036077C">
        <w:rPr>
          <w:rFonts w:eastAsia="MS Gothic" w:hint="eastAsia"/>
          <w:szCs w:val="16"/>
          <w:lang w:eastAsia="ja-JP"/>
        </w:rPr>
        <w:t>FG</w:t>
      </w:r>
      <w:r w:rsidRPr="0036077C">
        <w:rPr>
          <w:rFonts w:eastAsia="MS Gothic"/>
          <w:szCs w:val="16"/>
          <w:lang w:eastAsia="ja-JP"/>
        </w:rPr>
        <w:t xml:space="preserve"> 50-1 is updated as follows</w:t>
      </w:r>
      <w:r w:rsidR="001B412E">
        <w:rPr>
          <w:rFonts w:eastAsia="MS Gothic"/>
          <w:szCs w:val="16"/>
          <w:lang w:eastAsia="ja-JP"/>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90"/>
        <w:gridCol w:w="964"/>
        <w:gridCol w:w="1233"/>
        <w:gridCol w:w="450"/>
        <w:gridCol w:w="423"/>
        <w:gridCol w:w="417"/>
        <w:gridCol w:w="804"/>
        <w:gridCol w:w="277"/>
        <w:gridCol w:w="423"/>
        <w:gridCol w:w="442"/>
        <w:gridCol w:w="469"/>
        <w:gridCol w:w="1784"/>
        <w:gridCol w:w="724"/>
      </w:tblGrid>
      <w:tr w:rsidR="001B412E" w:rsidRPr="005C296A" w14:paraId="127A5DAE" w14:textId="77777777" w:rsidTr="00876992">
        <w:trPr>
          <w:trHeight w:val="20"/>
        </w:trPr>
        <w:tc>
          <w:tcPr>
            <w:tcW w:w="481" w:type="pct"/>
            <w:tcBorders>
              <w:top w:val="single" w:sz="4" w:space="0" w:color="auto"/>
              <w:left w:val="single" w:sz="4" w:space="0" w:color="auto"/>
              <w:bottom w:val="single" w:sz="4" w:space="0" w:color="auto"/>
              <w:right w:val="single" w:sz="4" w:space="0" w:color="auto"/>
            </w:tcBorders>
            <w:shd w:val="clear" w:color="auto" w:fill="auto"/>
          </w:tcPr>
          <w:p w14:paraId="74746D97" w14:textId="77777777" w:rsidR="001B412E" w:rsidRPr="005C296A" w:rsidRDefault="001B412E" w:rsidP="00876992">
            <w:pPr>
              <w:keepNext/>
              <w:keepLines/>
              <w:rPr>
                <w:rFonts w:ascii="Arial" w:eastAsia="MS Mincho" w:hAnsi="Arial" w:cs="Arial"/>
                <w:color w:val="000000"/>
                <w:sz w:val="12"/>
                <w:szCs w:val="12"/>
                <w:lang w:eastAsia="ja-JP"/>
              </w:rPr>
            </w:pPr>
            <w:r w:rsidRPr="005C296A">
              <w:rPr>
                <w:rFonts w:ascii="Arial" w:eastAsia="MS Mincho" w:hAnsi="Arial" w:cs="Arial"/>
                <w:color w:val="000000"/>
                <w:sz w:val="12"/>
                <w:szCs w:val="12"/>
                <w:lang w:val="nl-NL" w:eastAsia="ja-JP"/>
              </w:rPr>
              <w:t>50. NR_XR_Enh</w:t>
            </w:r>
          </w:p>
        </w:tc>
        <w:tc>
          <w:tcPr>
            <w:tcW w:w="200" w:type="pct"/>
            <w:tcBorders>
              <w:top w:val="single" w:sz="4" w:space="0" w:color="auto"/>
              <w:left w:val="single" w:sz="4" w:space="0" w:color="auto"/>
              <w:bottom w:val="single" w:sz="4" w:space="0" w:color="auto"/>
              <w:right w:val="single" w:sz="4" w:space="0" w:color="auto"/>
            </w:tcBorders>
            <w:shd w:val="clear" w:color="auto" w:fill="auto"/>
          </w:tcPr>
          <w:p w14:paraId="319D2B73" w14:textId="77777777" w:rsidR="001B412E" w:rsidRPr="005C296A" w:rsidRDefault="001B412E" w:rsidP="00876992">
            <w:pPr>
              <w:keepNext/>
              <w:keepLines/>
              <w:rPr>
                <w:rFonts w:ascii="Arial" w:eastAsia="MS Mincho" w:hAnsi="Arial" w:cs="Arial"/>
                <w:color w:val="000000"/>
                <w:sz w:val="12"/>
                <w:szCs w:val="12"/>
                <w:lang w:eastAsia="ja-JP"/>
              </w:rPr>
            </w:pPr>
            <w:r w:rsidRPr="005C296A">
              <w:rPr>
                <w:rFonts w:ascii="Arial" w:eastAsia="MS Mincho" w:hAnsi="Arial" w:cs="Arial"/>
                <w:color w:val="000000"/>
                <w:sz w:val="12"/>
                <w:szCs w:val="12"/>
                <w:lang w:eastAsia="ja-JP"/>
              </w:rPr>
              <w:t>50-1</w:t>
            </w:r>
          </w:p>
        </w:tc>
        <w:tc>
          <w:tcPr>
            <w:tcW w:w="495" w:type="pct"/>
            <w:tcBorders>
              <w:top w:val="single" w:sz="4" w:space="0" w:color="auto"/>
              <w:left w:val="single" w:sz="4" w:space="0" w:color="auto"/>
              <w:bottom w:val="single" w:sz="4" w:space="0" w:color="auto"/>
              <w:right w:val="single" w:sz="4" w:space="0" w:color="auto"/>
            </w:tcBorders>
            <w:shd w:val="clear" w:color="auto" w:fill="auto"/>
          </w:tcPr>
          <w:p w14:paraId="75989C56" w14:textId="77777777" w:rsidR="001B412E" w:rsidRPr="005C296A" w:rsidRDefault="001B412E" w:rsidP="00876992">
            <w:pPr>
              <w:keepNext/>
              <w:keepLines/>
              <w:rPr>
                <w:rFonts w:ascii="Arial" w:eastAsia="SimSun" w:hAnsi="Arial" w:cs="Arial"/>
                <w:color w:val="000000"/>
                <w:sz w:val="12"/>
                <w:szCs w:val="12"/>
                <w:lang w:eastAsia="zh-CN"/>
              </w:rPr>
            </w:pPr>
            <w:r w:rsidRPr="005C296A">
              <w:rPr>
                <w:rFonts w:ascii="Arial" w:eastAsia="MS Mincho" w:hAnsi="Arial"/>
                <w:sz w:val="12"/>
                <w:szCs w:val="12"/>
              </w:rPr>
              <w:t>Multi-PUSCHs for Configured Grant</w:t>
            </w:r>
          </w:p>
        </w:tc>
        <w:tc>
          <w:tcPr>
            <w:tcW w:w="633" w:type="pct"/>
            <w:tcBorders>
              <w:top w:val="single" w:sz="4" w:space="0" w:color="auto"/>
              <w:left w:val="single" w:sz="4" w:space="0" w:color="auto"/>
              <w:bottom w:val="single" w:sz="4" w:space="0" w:color="auto"/>
              <w:right w:val="single" w:sz="4" w:space="0" w:color="auto"/>
            </w:tcBorders>
            <w:shd w:val="clear" w:color="auto" w:fill="auto"/>
          </w:tcPr>
          <w:p w14:paraId="7AB28CF8" w14:textId="77777777" w:rsidR="001B412E" w:rsidRPr="005C296A" w:rsidRDefault="001B412E" w:rsidP="00876992">
            <w:pPr>
              <w:spacing w:line="240" w:lineRule="auto"/>
              <w:rPr>
                <w:rFonts w:ascii="Arial" w:eastAsia="MS Gothic" w:hAnsi="Arial" w:cs="Arial"/>
                <w:sz w:val="12"/>
                <w:szCs w:val="12"/>
                <w:lang w:eastAsia="ja-JP"/>
              </w:rPr>
            </w:pPr>
            <w:r w:rsidRPr="005C296A">
              <w:rPr>
                <w:rFonts w:ascii="Arial" w:eastAsia="MS Gothic" w:hAnsi="Arial" w:cs="Arial"/>
                <w:sz w:val="12"/>
                <w:szCs w:val="12"/>
                <w:lang w:eastAsia="ja-JP"/>
              </w:rPr>
              <w:t>1. Determination of time-domain resource allocation for CG-PUSCHs associated to a multi-PUSCHs CG</w:t>
            </w:r>
          </w:p>
          <w:p w14:paraId="2ED6FE81" w14:textId="77777777" w:rsidR="001B412E" w:rsidRPr="0036077C" w:rsidRDefault="001B412E" w:rsidP="00876992">
            <w:pPr>
              <w:spacing w:after="120" w:line="240" w:lineRule="auto"/>
              <w:rPr>
                <w:rFonts w:ascii="Arial" w:eastAsia="MS Gothic" w:hAnsi="Arial" w:cs="Arial"/>
                <w:color w:val="FF0000"/>
                <w:sz w:val="12"/>
                <w:szCs w:val="12"/>
                <w:lang w:eastAsia="ja-JP"/>
              </w:rPr>
            </w:pPr>
            <w:r w:rsidRPr="005C296A">
              <w:rPr>
                <w:rFonts w:ascii="Arial" w:eastAsia="MS Gothic" w:hAnsi="Arial" w:cs="Arial" w:hint="eastAsia"/>
                <w:color w:val="FF0000"/>
                <w:sz w:val="12"/>
                <w:szCs w:val="12"/>
                <w:lang w:eastAsia="ja-JP"/>
              </w:rPr>
              <w:t>2</w:t>
            </w:r>
            <w:r w:rsidRPr="005C296A">
              <w:rPr>
                <w:rFonts w:ascii="Arial" w:eastAsia="MS Gothic" w:hAnsi="Arial" w:cs="Arial"/>
                <w:color w:val="FF0000"/>
                <w:sz w:val="12"/>
                <w:szCs w:val="12"/>
                <w:lang w:eastAsia="ja-JP"/>
              </w:rPr>
              <w:t>. Maximum supported number of consecutive slots configured for CG-PUSCH TOs in one CG period, candidate value set: {16, 32}</w:t>
            </w:r>
          </w:p>
          <w:p w14:paraId="08EE70CF" w14:textId="77777777" w:rsidR="001B412E" w:rsidRPr="0036077C" w:rsidRDefault="001B412E" w:rsidP="00876992">
            <w:pPr>
              <w:spacing w:after="120" w:line="240" w:lineRule="auto"/>
              <w:rPr>
                <w:rFonts w:ascii="Arial" w:eastAsia="MS Gothic" w:hAnsi="Arial" w:cs="Arial"/>
                <w:strike/>
                <w:color w:val="FF0000"/>
                <w:sz w:val="12"/>
                <w:szCs w:val="12"/>
                <w:lang w:eastAsia="ja-JP"/>
              </w:rPr>
            </w:pPr>
            <w:r w:rsidRPr="005C296A">
              <w:rPr>
                <w:rFonts w:ascii="Arial" w:eastAsia="MS Gothic" w:hAnsi="Arial" w:cs="Arial" w:hint="eastAsia"/>
                <w:strike/>
                <w:color w:val="FF0000"/>
                <w:sz w:val="12"/>
                <w:szCs w:val="12"/>
                <w:lang w:eastAsia="ja-JP"/>
              </w:rPr>
              <w:t>F</w:t>
            </w:r>
            <w:r w:rsidRPr="005C296A">
              <w:rPr>
                <w:rFonts w:ascii="Arial" w:eastAsia="MS Gothic" w:hAnsi="Arial" w:cs="Arial"/>
                <w:strike/>
                <w:color w:val="FF0000"/>
                <w:sz w:val="12"/>
                <w:szCs w:val="12"/>
                <w:lang w:eastAsia="ja-JP"/>
              </w:rPr>
              <w:t>FS whether to separate this FG for type-1 and type-2 CG</w:t>
            </w:r>
          </w:p>
          <w:p w14:paraId="3E6A75CA" w14:textId="77777777" w:rsidR="001B412E" w:rsidRPr="0036077C" w:rsidRDefault="001B412E" w:rsidP="00876992">
            <w:pPr>
              <w:spacing w:after="120" w:line="240" w:lineRule="auto"/>
              <w:rPr>
                <w:rFonts w:ascii="Arial" w:eastAsia="MS Gothic" w:hAnsi="Arial" w:cs="Arial"/>
                <w:strike/>
                <w:color w:val="FF0000"/>
                <w:sz w:val="12"/>
                <w:szCs w:val="12"/>
                <w:lang w:eastAsia="ja-JP"/>
              </w:rPr>
            </w:pPr>
            <w:r w:rsidRPr="005C296A">
              <w:rPr>
                <w:rFonts w:ascii="Arial" w:eastAsia="MS Gothic" w:hAnsi="Arial" w:cs="Arial" w:hint="eastAsia"/>
                <w:strike/>
                <w:color w:val="FF0000"/>
                <w:sz w:val="12"/>
                <w:szCs w:val="12"/>
                <w:lang w:eastAsia="ja-JP"/>
              </w:rPr>
              <w:t>F</w:t>
            </w:r>
            <w:r w:rsidRPr="005C296A">
              <w:rPr>
                <w:rFonts w:ascii="Arial" w:eastAsia="MS Gothic" w:hAnsi="Arial" w:cs="Arial"/>
                <w:strike/>
                <w:color w:val="FF0000"/>
                <w:sz w:val="12"/>
                <w:szCs w:val="12"/>
                <w:lang w:eastAsia="ja-JP"/>
              </w:rPr>
              <w:t>FS whether to separate this FG for multiple CG configurations</w:t>
            </w:r>
          </w:p>
          <w:p w14:paraId="15358FE4" w14:textId="77777777" w:rsidR="001B412E" w:rsidRPr="0036077C" w:rsidRDefault="001B412E" w:rsidP="00876992">
            <w:pPr>
              <w:spacing w:after="120" w:line="240" w:lineRule="auto"/>
              <w:rPr>
                <w:rFonts w:ascii="Arial" w:eastAsia="MS Gothic" w:hAnsi="Arial" w:cs="Arial"/>
                <w:strike/>
                <w:color w:val="FF0000"/>
                <w:sz w:val="12"/>
                <w:szCs w:val="12"/>
                <w:lang w:eastAsia="ja-JP"/>
              </w:rPr>
            </w:pPr>
            <w:r w:rsidRPr="005C296A">
              <w:rPr>
                <w:rFonts w:ascii="Arial" w:eastAsia="MS Gothic" w:hAnsi="Arial" w:cs="Arial" w:hint="eastAsia"/>
                <w:strike/>
                <w:color w:val="FF0000"/>
                <w:sz w:val="12"/>
                <w:szCs w:val="12"/>
                <w:lang w:eastAsia="ja-JP"/>
              </w:rPr>
              <w:t>F</w:t>
            </w:r>
            <w:r w:rsidRPr="005C296A">
              <w:rPr>
                <w:rFonts w:ascii="Arial" w:eastAsia="MS Gothic" w:hAnsi="Arial" w:cs="Arial"/>
                <w:strike/>
                <w:color w:val="FF0000"/>
                <w:sz w:val="12"/>
                <w:szCs w:val="12"/>
                <w:lang w:eastAsia="ja-JP"/>
              </w:rPr>
              <w:t>FS whether to separate this FG for shared spectrum</w:t>
            </w:r>
          </w:p>
          <w:p w14:paraId="42DDD892" w14:textId="77777777" w:rsidR="001B412E" w:rsidRPr="005C296A" w:rsidRDefault="001B412E" w:rsidP="00876992">
            <w:pPr>
              <w:spacing w:after="120" w:line="240" w:lineRule="auto"/>
              <w:rPr>
                <w:rFonts w:ascii="Arial" w:eastAsia="MS Gothic" w:hAnsi="Arial" w:cs="Arial"/>
                <w:strike/>
                <w:color w:val="000000"/>
                <w:sz w:val="12"/>
                <w:szCs w:val="12"/>
                <w:lang w:eastAsia="ja-JP"/>
              </w:rPr>
            </w:pPr>
            <w:r w:rsidRPr="005C296A">
              <w:rPr>
                <w:rFonts w:ascii="Arial" w:eastAsia="MS Gothic" w:hAnsi="Arial" w:cs="Arial"/>
                <w:strike/>
                <w:color w:val="FF0000"/>
                <w:sz w:val="12"/>
                <w:szCs w:val="12"/>
                <w:lang w:eastAsia="ja-JP"/>
              </w:rPr>
              <w:t>FFS whether to report maximum supported number of configured CG-PUSCH TOs in one CG period</w:t>
            </w:r>
          </w:p>
        </w:tc>
        <w:tc>
          <w:tcPr>
            <w:tcW w:w="231" w:type="pct"/>
            <w:tcBorders>
              <w:top w:val="single" w:sz="4" w:space="0" w:color="auto"/>
              <w:left w:val="single" w:sz="4" w:space="0" w:color="auto"/>
              <w:bottom w:val="single" w:sz="4" w:space="0" w:color="auto"/>
              <w:right w:val="single" w:sz="4" w:space="0" w:color="auto"/>
            </w:tcBorders>
            <w:shd w:val="clear" w:color="auto" w:fill="auto"/>
          </w:tcPr>
          <w:p w14:paraId="53CA4276" w14:textId="77777777" w:rsidR="001B412E" w:rsidRPr="005C296A" w:rsidRDefault="001B412E" w:rsidP="00876992">
            <w:pPr>
              <w:keepNext/>
              <w:keepLines/>
              <w:rPr>
                <w:rFonts w:ascii="Arial" w:eastAsia="MS Mincho" w:hAnsi="Arial" w:cs="Arial"/>
                <w:color w:val="000000"/>
                <w:sz w:val="12"/>
                <w:szCs w:val="12"/>
                <w:lang w:eastAsia="ja-JP"/>
              </w:rPr>
            </w:pPr>
            <w:r w:rsidRPr="005C296A">
              <w:rPr>
                <w:rFonts w:ascii="Arial" w:eastAsia="MS Mincho" w:hAnsi="Arial" w:cs="Arial"/>
                <w:color w:val="FF0000"/>
                <w:sz w:val="12"/>
                <w:szCs w:val="12"/>
                <w:lang w:eastAsia="ja-JP"/>
              </w:rPr>
              <w:t>One or both of {5-19, 5-20}</w:t>
            </w:r>
          </w:p>
        </w:tc>
        <w:tc>
          <w:tcPr>
            <w:tcW w:w="217" w:type="pct"/>
            <w:tcBorders>
              <w:top w:val="single" w:sz="4" w:space="0" w:color="auto"/>
              <w:left w:val="single" w:sz="4" w:space="0" w:color="auto"/>
              <w:bottom w:val="single" w:sz="4" w:space="0" w:color="auto"/>
              <w:right w:val="single" w:sz="4" w:space="0" w:color="auto"/>
            </w:tcBorders>
            <w:shd w:val="clear" w:color="auto" w:fill="auto"/>
          </w:tcPr>
          <w:p w14:paraId="11649883" w14:textId="77777777" w:rsidR="001B412E" w:rsidRPr="005C296A" w:rsidRDefault="001B412E" w:rsidP="00876992">
            <w:pPr>
              <w:keepNext/>
              <w:keepLines/>
              <w:rPr>
                <w:rFonts w:ascii="Arial" w:eastAsia="SimSun" w:hAnsi="Arial" w:cs="Arial"/>
                <w:color w:val="000000"/>
                <w:sz w:val="12"/>
                <w:szCs w:val="12"/>
                <w:lang w:eastAsia="zh-CN"/>
              </w:rPr>
            </w:pPr>
            <w:r w:rsidRPr="005C296A">
              <w:rPr>
                <w:rFonts w:ascii="Arial" w:eastAsia="SimSun" w:hAnsi="Arial" w:cs="Arial"/>
                <w:sz w:val="12"/>
                <w:szCs w:val="12"/>
                <w:lang w:eastAsia="zh-CN"/>
              </w:rPr>
              <w:t>Yes</w:t>
            </w:r>
          </w:p>
        </w:tc>
        <w:tc>
          <w:tcPr>
            <w:tcW w:w="214" w:type="pct"/>
            <w:tcBorders>
              <w:top w:val="single" w:sz="4" w:space="0" w:color="auto"/>
              <w:left w:val="single" w:sz="4" w:space="0" w:color="auto"/>
              <w:bottom w:val="single" w:sz="4" w:space="0" w:color="auto"/>
              <w:right w:val="single" w:sz="4" w:space="0" w:color="auto"/>
            </w:tcBorders>
            <w:shd w:val="clear" w:color="auto" w:fill="auto"/>
          </w:tcPr>
          <w:p w14:paraId="5B3BA5CA" w14:textId="77777777" w:rsidR="001B412E" w:rsidRPr="005C296A" w:rsidRDefault="001B412E" w:rsidP="00876992">
            <w:pPr>
              <w:keepNext/>
              <w:keepLines/>
              <w:rPr>
                <w:rFonts w:ascii="Arial" w:eastAsia="MS Mincho" w:hAnsi="Arial" w:cs="Arial"/>
                <w:color w:val="000000"/>
                <w:sz w:val="12"/>
                <w:szCs w:val="12"/>
                <w:lang w:eastAsia="ja-JP"/>
              </w:rPr>
            </w:pPr>
            <w:r w:rsidRPr="005C296A">
              <w:rPr>
                <w:rFonts w:ascii="Arial" w:eastAsia="MS Mincho" w:hAnsi="Arial" w:cs="Arial"/>
                <w:sz w:val="12"/>
                <w:szCs w:val="12"/>
                <w:lang w:eastAsia="ja-JP"/>
              </w:rPr>
              <w:t>N/A</w:t>
            </w:r>
          </w:p>
        </w:tc>
        <w:tc>
          <w:tcPr>
            <w:tcW w:w="413" w:type="pct"/>
            <w:tcBorders>
              <w:top w:val="single" w:sz="4" w:space="0" w:color="auto"/>
              <w:left w:val="single" w:sz="4" w:space="0" w:color="auto"/>
              <w:bottom w:val="single" w:sz="4" w:space="0" w:color="auto"/>
              <w:right w:val="single" w:sz="4" w:space="0" w:color="auto"/>
            </w:tcBorders>
            <w:shd w:val="clear" w:color="auto" w:fill="auto"/>
          </w:tcPr>
          <w:p w14:paraId="1A542C2C" w14:textId="77777777" w:rsidR="001B412E" w:rsidRPr="005C296A" w:rsidRDefault="001B412E" w:rsidP="00876992">
            <w:pPr>
              <w:keepNext/>
              <w:keepLines/>
              <w:rPr>
                <w:rFonts w:ascii="Arial" w:eastAsia="SimSun" w:hAnsi="Arial" w:cs="Arial"/>
                <w:color w:val="000000"/>
                <w:sz w:val="12"/>
                <w:szCs w:val="12"/>
                <w:lang w:eastAsia="zh-CN"/>
              </w:rPr>
            </w:pPr>
            <w:r w:rsidRPr="005C296A">
              <w:rPr>
                <w:rFonts w:ascii="Arial" w:eastAsia="MS Mincho" w:hAnsi="Arial"/>
                <w:sz w:val="12"/>
                <w:szCs w:val="12"/>
              </w:rPr>
              <w:t xml:space="preserve">UE is not able to support </w:t>
            </w:r>
            <w:proofErr w:type="gramStart"/>
            <w:r w:rsidRPr="005C296A">
              <w:rPr>
                <w:rFonts w:ascii="Arial" w:eastAsia="MS Mincho" w:hAnsi="Arial"/>
                <w:sz w:val="12"/>
                <w:szCs w:val="12"/>
              </w:rPr>
              <w:t>Multi-PUSCHs</w:t>
            </w:r>
            <w:proofErr w:type="gramEnd"/>
            <w:r w:rsidRPr="005C296A">
              <w:rPr>
                <w:rFonts w:ascii="Arial" w:eastAsia="MS Mincho" w:hAnsi="Arial"/>
                <w:sz w:val="12"/>
                <w:szCs w:val="12"/>
              </w:rPr>
              <w:t xml:space="preserve"> per one period in Configured grant in licensed band</w:t>
            </w:r>
          </w:p>
        </w:tc>
        <w:tc>
          <w:tcPr>
            <w:tcW w:w="142" w:type="pct"/>
            <w:tcBorders>
              <w:top w:val="single" w:sz="4" w:space="0" w:color="auto"/>
              <w:left w:val="single" w:sz="4" w:space="0" w:color="auto"/>
              <w:bottom w:val="single" w:sz="4" w:space="0" w:color="auto"/>
              <w:right w:val="single" w:sz="4" w:space="0" w:color="auto"/>
            </w:tcBorders>
            <w:shd w:val="clear" w:color="auto" w:fill="FFFF00"/>
          </w:tcPr>
          <w:p w14:paraId="2A2F5C24" w14:textId="77777777" w:rsidR="001B412E" w:rsidRPr="005C296A" w:rsidRDefault="001B412E" w:rsidP="00876992">
            <w:pPr>
              <w:keepNext/>
              <w:keepLines/>
              <w:rPr>
                <w:rFonts w:ascii="Arial" w:eastAsia="SimSun" w:hAnsi="Arial" w:cs="Arial"/>
                <w:color w:val="000000"/>
                <w:sz w:val="12"/>
                <w:szCs w:val="12"/>
                <w:lang w:eastAsia="zh-CN"/>
              </w:rPr>
            </w:pPr>
          </w:p>
        </w:tc>
        <w:tc>
          <w:tcPr>
            <w:tcW w:w="217" w:type="pct"/>
            <w:tcBorders>
              <w:top w:val="single" w:sz="4" w:space="0" w:color="auto"/>
              <w:left w:val="single" w:sz="4" w:space="0" w:color="auto"/>
              <w:bottom w:val="single" w:sz="4" w:space="0" w:color="auto"/>
              <w:right w:val="single" w:sz="4" w:space="0" w:color="auto"/>
            </w:tcBorders>
            <w:shd w:val="clear" w:color="auto" w:fill="FFFF00"/>
          </w:tcPr>
          <w:p w14:paraId="75EEA7D8" w14:textId="77777777" w:rsidR="001B412E" w:rsidRPr="005C296A" w:rsidRDefault="001B412E" w:rsidP="00876992">
            <w:pPr>
              <w:keepNext/>
              <w:keepLines/>
              <w:rPr>
                <w:rFonts w:ascii="Arial" w:eastAsia="MS Mincho" w:hAnsi="Arial" w:cs="Arial"/>
                <w:color w:val="000000"/>
                <w:sz w:val="12"/>
                <w:szCs w:val="12"/>
                <w:lang w:eastAsia="ja-JP"/>
              </w:rPr>
            </w:pPr>
          </w:p>
        </w:tc>
        <w:tc>
          <w:tcPr>
            <w:tcW w:w="227" w:type="pct"/>
            <w:tcBorders>
              <w:top w:val="single" w:sz="4" w:space="0" w:color="auto"/>
              <w:left w:val="single" w:sz="4" w:space="0" w:color="auto"/>
              <w:bottom w:val="single" w:sz="4" w:space="0" w:color="auto"/>
              <w:right w:val="single" w:sz="4" w:space="0" w:color="auto"/>
            </w:tcBorders>
            <w:shd w:val="clear" w:color="auto" w:fill="FFFF00"/>
          </w:tcPr>
          <w:p w14:paraId="5FA9F058" w14:textId="77777777" w:rsidR="001B412E" w:rsidRPr="005C296A" w:rsidRDefault="001B412E" w:rsidP="00876992">
            <w:pPr>
              <w:keepNext/>
              <w:keepLines/>
              <w:rPr>
                <w:rFonts w:ascii="Arial" w:eastAsia="MS Mincho" w:hAnsi="Arial" w:cs="Arial"/>
                <w:color w:val="000000"/>
                <w:sz w:val="12"/>
                <w:szCs w:val="12"/>
                <w:lang w:eastAsia="ja-JP"/>
              </w:rPr>
            </w:pPr>
          </w:p>
        </w:tc>
        <w:tc>
          <w:tcPr>
            <w:tcW w:w="241" w:type="pct"/>
            <w:tcBorders>
              <w:top w:val="single" w:sz="4" w:space="0" w:color="auto"/>
              <w:left w:val="single" w:sz="4" w:space="0" w:color="auto"/>
              <w:bottom w:val="single" w:sz="4" w:space="0" w:color="auto"/>
              <w:right w:val="single" w:sz="4" w:space="0" w:color="auto"/>
            </w:tcBorders>
            <w:shd w:val="clear" w:color="auto" w:fill="FFFF00"/>
          </w:tcPr>
          <w:p w14:paraId="157648F2" w14:textId="77777777" w:rsidR="001B412E" w:rsidRPr="005C296A" w:rsidRDefault="001B412E" w:rsidP="00876992">
            <w:pPr>
              <w:keepNext/>
              <w:keepLines/>
              <w:rPr>
                <w:rFonts w:ascii="Arial" w:eastAsia="MS Mincho" w:hAnsi="Arial" w:cs="Arial"/>
                <w:color w:val="000000"/>
                <w:sz w:val="12"/>
                <w:szCs w:val="12"/>
                <w:lang w:eastAsia="ja-JP"/>
              </w:rPr>
            </w:pPr>
          </w:p>
        </w:tc>
        <w:tc>
          <w:tcPr>
            <w:tcW w:w="916" w:type="pct"/>
            <w:tcBorders>
              <w:top w:val="single" w:sz="4" w:space="0" w:color="auto"/>
              <w:left w:val="single" w:sz="4" w:space="0" w:color="auto"/>
              <w:bottom w:val="single" w:sz="4" w:space="0" w:color="auto"/>
              <w:right w:val="single" w:sz="4" w:space="0" w:color="auto"/>
            </w:tcBorders>
            <w:shd w:val="clear" w:color="auto" w:fill="auto"/>
          </w:tcPr>
          <w:p w14:paraId="75D931BF" w14:textId="77777777" w:rsidR="001B412E" w:rsidRPr="005C296A" w:rsidRDefault="001B412E" w:rsidP="00876992">
            <w:pPr>
              <w:keepNext/>
              <w:keepLines/>
              <w:rPr>
                <w:rFonts w:ascii="Arial" w:eastAsia="MS Mincho" w:hAnsi="Arial" w:cs="Arial"/>
                <w:color w:val="000000"/>
                <w:sz w:val="12"/>
                <w:szCs w:val="12"/>
              </w:rPr>
            </w:pPr>
          </w:p>
        </w:tc>
        <w:tc>
          <w:tcPr>
            <w:tcW w:w="372" w:type="pct"/>
            <w:tcBorders>
              <w:top w:val="single" w:sz="4" w:space="0" w:color="auto"/>
              <w:left w:val="single" w:sz="4" w:space="0" w:color="auto"/>
              <w:bottom w:val="single" w:sz="4" w:space="0" w:color="auto"/>
              <w:right w:val="single" w:sz="4" w:space="0" w:color="auto"/>
            </w:tcBorders>
            <w:shd w:val="clear" w:color="auto" w:fill="auto"/>
          </w:tcPr>
          <w:p w14:paraId="28565151" w14:textId="77777777" w:rsidR="001B412E" w:rsidRPr="005C296A" w:rsidRDefault="001B412E" w:rsidP="00876992">
            <w:pPr>
              <w:keepNext/>
              <w:keepLines/>
              <w:rPr>
                <w:rFonts w:ascii="Arial" w:eastAsia="MS Mincho" w:hAnsi="Arial" w:cs="Arial"/>
                <w:color w:val="000000"/>
                <w:sz w:val="12"/>
                <w:szCs w:val="12"/>
                <w:lang w:eastAsia="ja-JP"/>
              </w:rPr>
            </w:pPr>
            <w:r w:rsidRPr="005C296A">
              <w:rPr>
                <w:rFonts w:ascii="Arial" w:eastAsia="MS Mincho" w:hAnsi="Arial" w:cs="Arial"/>
                <w:sz w:val="12"/>
                <w:szCs w:val="12"/>
                <w:lang w:eastAsia="ja-JP"/>
              </w:rPr>
              <w:t>Optional with capability signaling</w:t>
            </w:r>
          </w:p>
        </w:tc>
      </w:tr>
    </w:tbl>
    <w:p w14:paraId="578CE63D" w14:textId="1787FB7F" w:rsidR="001B412E" w:rsidRPr="001B412E" w:rsidRDefault="001B412E" w:rsidP="001B412E">
      <w:pPr>
        <w:tabs>
          <w:tab w:val="left" w:pos="6361"/>
        </w:tabs>
        <w:rPr>
          <w:rFonts w:eastAsia="MS Gothic"/>
          <w:szCs w:val="16"/>
          <w:lang w:eastAsia="ja-JP"/>
        </w:rPr>
      </w:pPr>
    </w:p>
    <w:p w14:paraId="39132E46" w14:textId="10DD7538" w:rsidR="0036077C" w:rsidRDefault="001B412E" w:rsidP="0036077C">
      <w:pPr>
        <w:rPr>
          <w:rFonts w:eastAsia="MS Gothic"/>
          <w:b/>
          <w:bCs/>
          <w:sz w:val="21"/>
          <w:szCs w:val="16"/>
          <w:lang w:eastAsia="ja-JP"/>
        </w:rPr>
      </w:pPr>
      <w:r>
        <w:rPr>
          <w:rFonts w:eastAsia="MS Gothic"/>
          <w:szCs w:val="16"/>
          <w:lang w:eastAsia="ja-JP"/>
        </w:rPr>
        <w:t>An</w:t>
      </w:r>
      <w:r w:rsidRPr="0036077C">
        <w:rPr>
          <w:rFonts w:eastAsia="MS Gothic"/>
          <w:szCs w:val="16"/>
          <w:lang w:eastAsia="ja-JP"/>
        </w:rPr>
        <w:t xml:space="preserve"> additional FG 50-1a is introduced</w:t>
      </w:r>
      <w:r>
        <w:rPr>
          <w:rFonts w:eastAsia="MS Gothic"/>
          <w:szCs w:val="16"/>
          <w:lang w:eastAsia="ja-JP"/>
        </w:rP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390"/>
        <w:gridCol w:w="964"/>
        <w:gridCol w:w="1124"/>
        <w:gridCol w:w="423"/>
        <w:gridCol w:w="423"/>
        <w:gridCol w:w="417"/>
        <w:gridCol w:w="608"/>
        <w:gridCol w:w="501"/>
        <w:gridCol w:w="472"/>
        <w:gridCol w:w="472"/>
        <w:gridCol w:w="498"/>
        <w:gridCol w:w="1784"/>
        <w:gridCol w:w="724"/>
      </w:tblGrid>
      <w:tr w:rsidR="001B412E" w:rsidRPr="005C296A" w14:paraId="65B03A11" w14:textId="77777777" w:rsidTr="00876992">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0DE65778" w14:textId="77777777" w:rsidR="001B412E" w:rsidRPr="005C296A" w:rsidRDefault="001B412E" w:rsidP="00876992">
            <w:pPr>
              <w:keepNext/>
              <w:keepLines/>
              <w:rPr>
                <w:rFonts w:ascii="Arial" w:eastAsia="MS Mincho" w:hAnsi="Arial" w:cs="Arial"/>
                <w:sz w:val="12"/>
                <w:szCs w:val="12"/>
                <w:lang w:val="nl-NL" w:eastAsia="ja-JP"/>
              </w:rPr>
            </w:pPr>
            <w:r w:rsidRPr="005C296A">
              <w:rPr>
                <w:rFonts w:ascii="Arial" w:eastAsia="Times New Roman" w:hAnsi="Arial" w:cs="Arial"/>
                <w:sz w:val="12"/>
                <w:szCs w:val="12"/>
                <w:lang w:val="nl-NL"/>
              </w:rPr>
              <w:lastRenderedPageBreak/>
              <w:t>50. NR_XR_Enh</w:t>
            </w:r>
            <w:r w:rsidRPr="005C296A">
              <w:rPr>
                <w:rFonts w:ascii="Arial" w:eastAsia="Times New Roman" w:hAnsi="Arial" w:cs="Arial"/>
                <w:sz w:val="12"/>
                <w:szCs w:val="12"/>
              </w:rPr>
              <w:t> </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8B63E9B" w14:textId="77777777" w:rsidR="001B412E" w:rsidRPr="005C296A" w:rsidRDefault="001B412E" w:rsidP="00876992">
            <w:pPr>
              <w:keepNext/>
              <w:keepLines/>
              <w:rPr>
                <w:rFonts w:ascii="Arial" w:eastAsia="MS Mincho" w:hAnsi="Arial" w:cs="Arial"/>
                <w:sz w:val="12"/>
                <w:szCs w:val="12"/>
                <w:lang w:eastAsia="ja-JP"/>
              </w:rPr>
            </w:pPr>
            <w:r w:rsidRPr="005C296A">
              <w:rPr>
                <w:rFonts w:ascii="Arial" w:eastAsia="Times New Roman" w:hAnsi="Arial" w:cs="Arial"/>
                <w:sz w:val="12"/>
                <w:szCs w:val="12"/>
              </w:rPr>
              <w:t>50-1a</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28C99FF" w14:textId="77777777" w:rsidR="001B412E" w:rsidRPr="005C296A" w:rsidRDefault="001B412E" w:rsidP="00876992">
            <w:pPr>
              <w:autoSpaceDE w:val="0"/>
              <w:autoSpaceDN w:val="0"/>
              <w:adjustRightInd w:val="0"/>
              <w:rPr>
                <w:rFonts w:ascii="Arial" w:eastAsia="SimSun" w:hAnsi="Arial" w:cs="Arial"/>
                <w:sz w:val="12"/>
                <w:szCs w:val="12"/>
              </w:rPr>
            </w:pPr>
            <w:r w:rsidRPr="005C296A">
              <w:rPr>
                <w:rFonts w:ascii="Arial" w:eastAsia="SimSun" w:hAnsi="Arial" w:cs="Arial"/>
                <w:sz w:val="12"/>
                <w:szCs w:val="12"/>
              </w:rPr>
              <w:t>Multiple active m</w:t>
            </w:r>
            <w:r w:rsidRPr="005C296A">
              <w:rPr>
                <w:rFonts w:ascii="Arial" w:eastAsia="Times New Roman" w:hAnsi="Arial" w:cs="Arial"/>
                <w:sz w:val="12"/>
                <w:szCs w:val="12"/>
              </w:rPr>
              <w:t xml:space="preserve">ulti-PUSCHs </w:t>
            </w:r>
            <w:r w:rsidRPr="005C296A">
              <w:rPr>
                <w:rFonts w:ascii="Arial" w:eastAsia="SimSun" w:hAnsi="Arial" w:cs="Arial"/>
                <w:sz w:val="12"/>
                <w:szCs w:val="12"/>
              </w:rPr>
              <w:t>configured grant configurations for a BWP of a serving cell</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46FCB5BC" w14:textId="77777777" w:rsidR="001B412E" w:rsidRPr="005C296A" w:rsidRDefault="001B412E" w:rsidP="00876992">
            <w:pPr>
              <w:spacing w:line="259" w:lineRule="auto"/>
              <w:rPr>
                <w:rFonts w:ascii="Arial" w:eastAsia="Times New Roman" w:hAnsi="Arial" w:cs="Arial"/>
                <w:sz w:val="12"/>
                <w:szCs w:val="12"/>
                <w:lang w:eastAsia="ja-JP"/>
              </w:rPr>
            </w:pPr>
            <w:r w:rsidRPr="005C296A">
              <w:rPr>
                <w:rFonts w:ascii="Arial" w:eastAsia="Times New Roman" w:hAnsi="Arial" w:cs="Arial"/>
                <w:sz w:val="12"/>
                <w:szCs w:val="12"/>
                <w:lang w:eastAsia="ja-JP"/>
              </w:rPr>
              <w:t>1. Supported maximum number of configured/active configured grant configurations in a BWP of a serving cell</w:t>
            </w:r>
          </w:p>
          <w:p w14:paraId="67D4CEED" w14:textId="77777777" w:rsidR="001B412E" w:rsidRPr="005C296A" w:rsidRDefault="001B412E" w:rsidP="00876992">
            <w:pPr>
              <w:spacing w:line="259" w:lineRule="auto"/>
              <w:rPr>
                <w:rFonts w:ascii="Arial" w:eastAsia="MS Mincho" w:hAnsi="Arial" w:cs="Arial"/>
                <w:sz w:val="12"/>
                <w:szCs w:val="12"/>
                <w:lang w:eastAsia="ja-JP"/>
              </w:rPr>
            </w:pPr>
            <w:r w:rsidRPr="005C296A">
              <w:rPr>
                <w:rFonts w:ascii="Arial" w:eastAsia="MS Mincho" w:hAnsi="Arial" w:cs="Arial"/>
                <w:sz w:val="12"/>
                <w:szCs w:val="12"/>
                <w:lang w:eastAsia="ja-JP"/>
              </w:rPr>
              <w:t>Candidate values for component 1: {</w:t>
            </w:r>
            <w:r w:rsidRPr="005C296A">
              <w:rPr>
                <w:rFonts w:ascii="Arial" w:eastAsia="MS Mincho" w:hAnsi="Arial" w:cs="Arial"/>
                <w:sz w:val="12"/>
                <w:szCs w:val="12"/>
                <w:highlight w:val="yellow"/>
                <w:lang w:eastAsia="ja-JP"/>
              </w:rPr>
              <w:t>[2, 4, 8, 12]</w:t>
            </w:r>
            <w:r w:rsidRPr="005C296A">
              <w:rPr>
                <w:rFonts w:ascii="Arial" w:eastAsia="MS Mincho" w:hAnsi="Arial" w:cs="Arial"/>
                <w:sz w:val="12"/>
                <w:szCs w:val="12"/>
                <w:lang w:eastAsia="ja-JP"/>
              </w:rPr>
              <w:t>}</w:t>
            </w:r>
          </w:p>
          <w:p w14:paraId="6A134DEF" w14:textId="77777777" w:rsidR="001B412E" w:rsidRPr="005C296A" w:rsidRDefault="001B412E" w:rsidP="00876992">
            <w:pPr>
              <w:spacing w:line="259" w:lineRule="auto"/>
              <w:rPr>
                <w:rFonts w:ascii="Arial" w:eastAsia="MS Mincho" w:hAnsi="Arial" w:cs="Arial"/>
                <w:sz w:val="12"/>
                <w:szCs w:val="12"/>
                <w:lang w:eastAsia="ja-JP"/>
              </w:rPr>
            </w:pPr>
          </w:p>
          <w:p w14:paraId="01A1C2FD" w14:textId="77777777" w:rsidR="001B412E" w:rsidRPr="005C296A" w:rsidRDefault="001B412E" w:rsidP="00876992">
            <w:pPr>
              <w:spacing w:line="259" w:lineRule="auto"/>
              <w:rPr>
                <w:rFonts w:ascii="Arial" w:eastAsia="Times New Roman" w:hAnsi="Arial" w:cs="Arial"/>
                <w:sz w:val="12"/>
                <w:szCs w:val="12"/>
                <w:lang w:eastAsia="ja-JP"/>
              </w:rPr>
            </w:pPr>
            <w:r w:rsidRPr="005C296A">
              <w:rPr>
                <w:rFonts w:ascii="Arial" w:eastAsia="Times New Roman" w:hAnsi="Arial" w:cs="Arial"/>
                <w:sz w:val="12"/>
                <w:szCs w:val="12"/>
                <w:lang w:eastAsia="ja-JP"/>
              </w:rPr>
              <w:t>2. Supported maximum number of configured/active configured grant configurations across all serving cells, and across MCG and SCG in case of NR-DC</w:t>
            </w:r>
          </w:p>
          <w:p w14:paraId="35C20C5F" w14:textId="77777777" w:rsidR="001B412E" w:rsidRPr="005C296A" w:rsidRDefault="001B412E" w:rsidP="00876992">
            <w:pPr>
              <w:spacing w:line="259" w:lineRule="auto"/>
              <w:rPr>
                <w:rFonts w:ascii="Arial" w:eastAsia="MS Gothic" w:hAnsi="Arial" w:cs="Arial"/>
                <w:sz w:val="12"/>
                <w:szCs w:val="12"/>
                <w:lang w:eastAsia="ja-JP"/>
              </w:rPr>
            </w:pPr>
            <w:r w:rsidRPr="005C296A">
              <w:rPr>
                <w:rFonts w:ascii="Arial" w:eastAsia="MS Gothic" w:hAnsi="Arial" w:cs="Arial"/>
                <w:sz w:val="12"/>
                <w:szCs w:val="12"/>
                <w:lang w:eastAsia="ja-JP"/>
              </w:rPr>
              <w:t>Candidate values for component 2: {2, …, 32}</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706175A5" w14:textId="77777777" w:rsidR="001B412E" w:rsidRPr="005C296A" w:rsidRDefault="001B412E" w:rsidP="00876992">
            <w:pPr>
              <w:autoSpaceDE w:val="0"/>
              <w:autoSpaceDN w:val="0"/>
              <w:adjustRightInd w:val="0"/>
              <w:rPr>
                <w:rFonts w:ascii="Arial" w:eastAsia="SimSun" w:hAnsi="Arial" w:cs="Arial"/>
                <w:sz w:val="12"/>
                <w:szCs w:val="12"/>
              </w:rPr>
            </w:pPr>
            <w:r w:rsidRPr="005C296A">
              <w:rPr>
                <w:rFonts w:ascii="Arial" w:eastAsia="SimSun" w:hAnsi="Arial" w:cs="Arial"/>
                <w:sz w:val="12"/>
                <w:szCs w:val="12"/>
              </w:rPr>
              <w:t xml:space="preserve">50-1, </w:t>
            </w:r>
            <w:r w:rsidRPr="005C296A">
              <w:rPr>
                <w:rFonts w:ascii="Arial" w:eastAsia="SimSun" w:hAnsi="Arial" w:cs="Arial"/>
                <w:sz w:val="12"/>
                <w:szCs w:val="12"/>
                <w:highlight w:val="yellow"/>
              </w:rPr>
              <w:t>[11-9]</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65EB3E24" w14:textId="77777777" w:rsidR="001B412E" w:rsidRPr="005C296A" w:rsidRDefault="001B412E" w:rsidP="00876992">
            <w:pPr>
              <w:keepNext/>
              <w:keepLines/>
              <w:rPr>
                <w:rFonts w:ascii="Arial" w:eastAsia="SimSun" w:hAnsi="Arial" w:cs="Arial"/>
                <w:sz w:val="12"/>
                <w:szCs w:val="12"/>
                <w:lang w:eastAsia="zh-CN"/>
              </w:rPr>
            </w:pPr>
            <w:r w:rsidRPr="005C296A">
              <w:rPr>
                <w:rFonts w:ascii="Arial" w:eastAsia="Times New Roman" w:hAnsi="Arial" w:cs="Arial"/>
                <w:sz w:val="12"/>
                <w:szCs w:val="12"/>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CBBC705" w14:textId="77777777" w:rsidR="001B412E" w:rsidRPr="005C296A" w:rsidRDefault="001B412E" w:rsidP="00876992">
            <w:pPr>
              <w:keepNext/>
              <w:keepLines/>
              <w:rPr>
                <w:rFonts w:ascii="Arial" w:eastAsia="MS Mincho" w:hAnsi="Arial" w:cs="Arial"/>
                <w:sz w:val="12"/>
                <w:szCs w:val="12"/>
                <w:lang w:eastAsia="ja-JP"/>
              </w:rPr>
            </w:pPr>
            <w:r w:rsidRPr="005C296A">
              <w:rPr>
                <w:rFonts w:ascii="Arial" w:eastAsia="Times New Roman" w:hAnsi="Arial" w:cs="Arial"/>
                <w:sz w:val="12"/>
                <w:szCs w:val="12"/>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ACEB96D" w14:textId="77777777" w:rsidR="001B412E" w:rsidRPr="005C296A" w:rsidRDefault="001B412E" w:rsidP="00876992">
            <w:pPr>
              <w:keepNext/>
              <w:keepLines/>
              <w:rPr>
                <w:rFonts w:ascii="Arial" w:eastAsia="MS Mincho" w:hAnsi="Arial"/>
                <w:sz w:val="12"/>
                <w:szCs w:val="12"/>
              </w:rPr>
            </w:pP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07AC3D54" w14:textId="77777777" w:rsidR="001B412E" w:rsidRPr="005C296A" w:rsidRDefault="001B412E" w:rsidP="00876992">
            <w:pPr>
              <w:keepNext/>
              <w:keepLines/>
              <w:rPr>
                <w:rFonts w:ascii="Arial" w:eastAsia="SimSun" w:hAnsi="Arial" w:cs="Arial"/>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75B971DD" w14:textId="77777777" w:rsidR="001B412E" w:rsidRPr="005C296A" w:rsidRDefault="001B412E" w:rsidP="00876992">
            <w:pPr>
              <w:keepNext/>
              <w:keepLines/>
              <w:rPr>
                <w:rFonts w:ascii="Arial" w:eastAsia="MS Mincho" w:hAnsi="Arial" w:cs="Arial"/>
                <w:sz w:val="12"/>
                <w:szCs w:val="12"/>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66522DE2" w14:textId="77777777" w:rsidR="001B412E" w:rsidRPr="005C296A" w:rsidRDefault="001B412E" w:rsidP="00876992">
            <w:pPr>
              <w:keepNext/>
              <w:keepLines/>
              <w:rPr>
                <w:rFonts w:ascii="Arial" w:eastAsia="MS Mincho" w:hAnsi="Arial" w:cs="Arial"/>
                <w:sz w:val="12"/>
                <w:szCs w:val="12"/>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79B72804" w14:textId="77777777" w:rsidR="001B412E" w:rsidRPr="005C296A" w:rsidRDefault="001B412E" w:rsidP="00876992">
            <w:pPr>
              <w:keepNext/>
              <w:keepLines/>
              <w:rPr>
                <w:rFonts w:ascii="Arial" w:eastAsia="MS Mincho" w:hAnsi="Arial" w:cs="Arial"/>
                <w:sz w:val="12"/>
                <w:szCs w:val="12"/>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02871765" w14:textId="77777777" w:rsidR="001B412E" w:rsidRPr="005C296A" w:rsidRDefault="001B412E" w:rsidP="00876992">
            <w:pPr>
              <w:keepNext/>
              <w:keepLines/>
              <w:rPr>
                <w:rFonts w:ascii="Arial" w:eastAsia="MS Mincho" w:hAnsi="Arial" w:cs="Arial"/>
                <w:sz w:val="12"/>
                <w:szCs w:val="12"/>
                <w:lang w:eastAsia="ja-JP"/>
              </w:rPr>
            </w:pPr>
            <w:r w:rsidRPr="005C296A">
              <w:rPr>
                <w:rFonts w:ascii="Arial" w:eastAsia="MS Mincho" w:hAnsi="Arial" w:cs="Arial" w:hint="eastAsia"/>
                <w:sz w:val="12"/>
                <w:szCs w:val="12"/>
                <w:highlight w:val="yellow"/>
                <w:lang w:eastAsia="ja-JP"/>
              </w:rPr>
              <w:t>[</w:t>
            </w:r>
            <w:r w:rsidRPr="005C296A">
              <w:rPr>
                <w:rFonts w:ascii="Arial" w:eastAsia="MS Mincho" w:hAnsi="Arial" w:cs="Arial"/>
                <w:sz w:val="12"/>
                <w:szCs w:val="12"/>
                <w:highlight w:val="yellow"/>
                <w:lang w:eastAsia="ja-JP"/>
              </w:rPr>
              <w:t>when UE supports both FG 11-9 and 50-1a th</w:t>
            </w:r>
            <w:r w:rsidRPr="005C296A">
              <w:rPr>
                <w:rFonts w:ascii="Arial" w:eastAsia="Times New Roman" w:hAnsi="Arial" w:cs="Arial"/>
                <w:sz w:val="12"/>
                <w:szCs w:val="12"/>
                <w:highlight w:val="yellow"/>
              </w:rPr>
              <w:t>e maximum number configured for legacy CG and multi-PUSCH CG should not exceed a maximum number, FFS maximum number</w:t>
            </w:r>
            <w:r w:rsidRPr="005C296A">
              <w:rPr>
                <w:rFonts w:ascii="Arial" w:eastAsia="MS Mincho" w:hAnsi="Arial" w:cs="Arial"/>
                <w:sz w:val="12"/>
                <w:szCs w:val="12"/>
                <w:highlight w:val="yellow"/>
                <w:lang w:eastAsia="ja-JP"/>
              </w:rPr>
              <w:t>]</w:t>
            </w:r>
          </w:p>
          <w:p w14:paraId="2B4A22E3" w14:textId="7203CEAF" w:rsidR="001B412E" w:rsidRPr="005C296A" w:rsidRDefault="001B412E" w:rsidP="00876992">
            <w:pPr>
              <w:keepNext/>
              <w:keepLines/>
              <w:rPr>
                <w:rFonts w:ascii="Arial" w:eastAsia="Times New Roman" w:hAnsi="Arial" w:cs="Arial"/>
                <w:sz w:val="12"/>
                <w:szCs w:val="12"/>
                <w:highlight w:val="yellow"/>
              </w:rPr>
            </w:pPr>
            <w:r w:rsidRPr="005C296A">
              <w:rPr>
                <w:rFonts w:ascii="Arial" w:eastAsia="Times New Roman" w:hAnsi="Arial" w:cs="Arial"/>
                <w:sz w:val="12"/>
                <w:szCs w:val="12"/>
                <w:highlight w:val="yellow"/>
              </w:rPr>
              <w:t>[For all the reported bands in FR1, a same X1 value is reported for component 2. For all the reported bands in FR2, a same X2 value is reported for component 2.]</w:t>
            </w:r>
          </w:p>
          <w:p w14:paraId="06565A87" w14:textId="12EEE640" w:rsidR="001B412E" w:rsidRPr="005C296A" w:rsidRDefault="001B412E" w:rsidP="00876992">
            <w:pPr>
              <w:keepNext/>
              <w:keepLines/>
              <w:rPr>
                <w:rFonts w:ascii="Arial" w:eastAsia="Times New Roman" w:hAnsi="Arial" w:cs="Arial"/>
                <w:sz w:val="12"/>
                <w:szCs w:val="12"/>
                <w:highlight w:val="yellow"/>
              </w:rPr>
            </w:pPr>
            <w:r w:rsidRPr="005C296A">
              <w:rPr>
                <w:rFonts w:ascii="Arial" w:eastAsia="Times New Roman" w:hAnsi="Arial" w:cs="Arial"/>
                <w:sz w:val="12"/>
                <w:szCs w:val="12"/>
                <w:highlight w:val="yellow"/>
              </w:rPr>
              <w:t>[The total number of configured/active configured grant configurations across all serving cells in FR1 is no greater than X1.]</w:t>
            </w:r>
          </w:p>
          <w:p w14:paraId="3C110450" w14:textId="105B2032" w:rsidR="001B412E" w:rsidRPr="005C296A" w:rsidRDefault="001B412E" w:rsidP="00876992">
            <w:pPr>
              <w:keepNext/>
              <w:keepLines/>
              <w:rPr>
                <w:rFonts w:ascii="Arial" w:eastAsia="Times New Roman" w:hAnsi="Arial" w:cs="Arial"/>
                <w:sz w:val="12"/>
                <w:szCs w:val="12"/>
                <w:highlight w:val="yellow"/>
              </w:rPr>
            </w:pPr>
            <w:r w:rsidRPr="005C296A">
              <w:rPr>
                <w:rFonts w:ascii="Arial" w:eastAsia="Times New Roman" w:hAnsi="Arial" w:cs="Arial"/>
                <w:sz w:val="12"/>
                <w:szCs w:val="12"/>
                <w:highlight w:val="yellow"/>
              </w:rPr>
              <w:t>[The total number of configured/active configured grant configurations across all serving cells in FR2 is no greater than X2.]</w:t>
            </w:r>
          </w:p>
          <w:p w14:paraId="58495197" w14:textId="18A86C9A" w:rsidR="001B412E" w:rsidRPr="001B412E" w:rsidRDefault="001B412E" w:rsidP="00876992">
            <w:pPr>
              <w:keepNext/>
              <w:keepLines/>
              <w:rPr>
                <w:rFonts w:ascii="Arial" w:eastAsia="Times New Roman" w:hAnsi="Arial" w:cs="Arial"/>
                <w:sz w:val="12"/>
                <w:szCs w:val="12"/>
                <w:highlight w:val="yellow"/>
              </w:rPr>
            </w:pPr>
            <w:r w:rsidRPr="005C296A">
              <w:rPr>
                <w:rFonts w:ascii="Arial" w:eastAsia="Times New Roman" w:hAnsi="Arial" w:cs="Arial"/>
                <w:sz w:val="12"/>
                <w:szCs w:val="12"/>
                <w:highlight w:val="yellow"/>
              </w:rPr>
              <w:t xml:space="preserve">[If there are some serving cell(s) in FR1 and some serving cell(s) in FR2, the total number of configured/active configured grant configurations across all serving cells is no greater than </w:t>
            </w:r>
            <w:proofErr w:type="gramStart"/>
            <w:r w:rsidRPr="005C296A">
              <w:rPr>
                <w:rFonts w:ascii="Arial" w:eastAsia="Times New Roman" w:hAnsi="Arial" w:cs="Arial"/>
                <w:sz w:val="12"/>
                <w:szCs w:val="12"/>
                <w:highlight w:val="yellow"/>
              </w:rPr>
              <w:t>max(</w:t>
            </w:r>
            <w:proofErr w:type="gramEnd"/>
            <w:r w:rsidRPr="005C296A">
              <w:rPr>
                <w:rFonts w:ascii="Arial" w:eastAsia="Times New Roman" w:hAnsi="Arial" w:cs="Arial"/>
                <w:sz w:val="12"/>
                <w:szCs w:val="12"/>
                <w:highlight w:val="yellow"/>
              </w:rPr>
              <w:t>X1, X2).]</w:t>
            </w:r>
          </w:p>
          <w:p w14:paraId="0FCBE766" w14:textId="77777777" w:rsidR="001B412E" w:rsidRPr="005C296A" w:rsidRDefault="001B412E" w:rsidP="00876992">
            <w:pPr>
              <w:keepNext/>
              <w:keepLines/>
              <w:rPr>
                <w:rFonts w:ascii="Arial" w:eastAsia="MS Mincho" w:hAnsi="Arial" w:cs="Arial"/>
                <w:sz w:val="12"/>
                <w:szCs w:val="12"/>
              </w:rPr>
            </w:pPr>
            <w:r w:rsidRPr="005C296A">
              <w:rPr>
                <w:rFonts w:ascii="Arial" w:eastAsia="Times New Roman" w:hAnsi="Arial" w:cs="Arial"/>
                <w:sz w:val="12"/>
                <w:szCs w:val="12"/>
                <w:highlight w:val="yellow"/>
              </w:rPr>
              <w:t>[Regarding the interpretation of UE capabilities in case of cross-carrier operation, support of FG50-9 is based on the support of this capability for the band of the scheduled/triggered/indicated cell only]</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C78E9DB" w14:textId="77777777" w:rsidR="001B412E" w:rsidRPr="005C296A" w:rsidRDefault="001B412E" w:rsidP="00876992">
            <w:pPr>
              <w:keepNext/>
              <w:keepLines/>
              <w:rPr>
                <w:rFonts w:ascii="Arial" w:eastAsia="MS Mincho" w:hAnsi="Arial" w:cs="Arial"/>
                <w:sz w:val="12"/>
                <w:szCs w:val="12"/>
                <w:lang w:eastAsia="ja-JP"/>
              </w:rPr>
            </w:pPr>
            <w:r w:rsidRPr="005C296A">
              <w:rPr>
                <w:rFonts w:ascii="Arial" w:eastAsia="Times New Roman" w:hAnsi="Arial" w:cs="Arial"/>
                <w:sz w:val="12"/>
                <w:szCs w:val="12"/>
              </w:rPr>
              <w:t>Optional with capability signaling </w:t>
            </w:r>
          </w:p>
        </w:tc>
      </w:tr>
    </w:tbl>
    <w:p w14:paraId="1A38146E" w14:textId="77777777" w:rsidR="001B412E" w:rsidRPr="00074635" w:rsidRDefault="001B412E" w:rsidP="0036077C">
      <w:pPr>
        <w:rPr>
          <w:rFonts w:eastAsia="MS Gothic"/>
          <w:b/>
          <w:bCs/>
          <w:sz w:val="21"/>
          <w:szCs w:val="16"/>
          <w:lang w:eastAsia="ja-JP"/>
        </w:rPr>
      </w:pPr>
    </w:p>
    <w:p w14:paraId="2FE2FE5C" w14:textId="77777777" w:rsidR="0036077C" w:rsidRPr="001B412E" w:rsidRDefault="0036077C" w:rsidP="0036077C">
      <w:pPr>
        <w:spacing w:afterLines="50" w:after="120" w:line="259" w:lineRule="auto"/>
        <w:jc w:val="both"/>
        <w:rPr>
          <w:rFonts w:eastAsia="MS Gothic"/>
          <w:szCs w:val="16"/>
          <w:lang w:eastAsia="ja-JP"/>
        </w:rPr>
      </w:pPr>
      <w:r w:rsidRPr="001B412E">
        <w:rPr>
          <w:rFonts w:eastAsia="MS Gothic" w:hint="eastAsia"/>
          <w:szCs w:val="16"/>
          <w:lang w:eastAsia="ja-JP"/>
        </w:rPr>
        <w:t>FG</w:t>
      </w:r>
      <w:r w:rsidRPr="001B412E">
        <w:rPr>
          <w:rFonts w:eastAsia="MS Gothic"/>
          <w:szCs w:val="16"/>
          <w:lang w:eastAsia="ja-JP"/>
        </w:rPr>
        <w:t xml:space="preserve"> 50-2 is updated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90"/>
        <w:gridCol w:w="890"/>
        <w:gridCol w:w="950"/>
        <w:gridCol w:w="536"/>
        <w:gridCol w:w="495"/>
        <w:gridCol w:w="545"/>
        <w:gridCol w:w="791"/>
        <w:gridCol w:w="631"/>
        <w:gridCol w:w="602"/>
        <w:gridCol w:w="602"/>
        <w:gridCol w:w="627"/>
        <w:gridCol w:w="968"/>
        <w:gridCol w:w="806"/>
      </w:tblGrid>
      <w:tr w:rsidR="0036077C" w:rsidRPr="00074635" w14:paraId="589050FF" w14:textId="77777777" w:rsidTr="00876992">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3244DB7A" w14:textId="77777777" w:rsidR="0036077C" w:rsidRPr="00074635" w:rsidRDefault="0036077C" w:rsidP="00876992">
            <w:pPr>
              <w:keepNext/>
              <w:keepLines/>
              <w:rPr>
                <w:rFonts w:ascii="Arial" w:eastAsia="MS Mincho" w:hAnsi="Arial" w:cs="Arial"/>
                <w:color w:val="000000"/>
                <w:sz w:val="12"/>
                <w:szCs w:val="12"/>
                <w:lang w:eastAsia="ja-JP"/>
              </w:rPr>
            </w:pPr>
            <w:r w:rsidRPr="00074635">
              <w:rPr>
                <w:rFonts w:ascii="Arial" w:eastAsia="MS Mincho" w:hAnsi="Arial" w:cs="Arial"/>
                <w:color w:val="000000"/>
                <w:sz w:val="12"/>
                <w:szCs w:val="12"/>
                <w:lang w:val="nl-NL" w:eastAsia="ja-JP"/>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6A498CF" w14:textId="77777777" w:rsidR="0036077C" w:rsidRPr="00074635" w:rsidRDefault="0036077C" w:rsidP="00876992">
            <w:pPr>
              <w:keepNext/>
              <w:keepLines/>
              <w:rPr>
                <w:rFonts w:ascii="Arial" w:eastAsia="MS Mincho" w:hAnsi="Arial" w:cs="Arial"/>
                <w:color w:val="000000"/>
                <w:sz w:val="12"/>
                <w:szCs w:val="12"/>
                <w:lang w:eastAsia="ja-JP"/>
              </w:rPr>
            </w:pPr>
            <w:r w:rsidRPr="00074635">
              <w:rPr>
                <w:rFonts w:ascii="Arial" w:eastAsia="MS Mincho" w:hAnsi="Arial" w:cs="Arial"/>
                <w:color w:val="000000"/>
                <w:sz w:val="12"/>
                <w:szCs w:val="12"/>
                <w:lang w:eastAsia="ja-JP"/>
              </w:rPr>
              <w:t>50-2</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43870D99" w14:textId="77777777" w:rsidR="0036077C" w:rsidRPr="00074635" w:rsidRDefault="0036077C" w:rsidP="00876992">
            <w:pPr>
              <w:keepNext/>
              <w:keepLines/>
              <w:rPr>
                <w:rFonts w:ascii="Arial" w:eastAsia="SimSun" w:hAnsi="Arial" w:cs="Arial"/>
                <w:color w:val="000000"/>
                <w:sz w:val="12"/>
                <w:szCs w:val="12"/>
                <w:lang w:eastAsia="zh-CN"/>
              </w:rPr>
            </w:pPr>
            <w:r w:rsidRPr="00074635">
              <w:rPr>
                <w:rFonts w:ascii="Arial" w:eastAsia="MS Mincho" w:hAnsi="Arial"/>
                <w:sz w:val="12"/>
                <w:szCs w:val="12"/>
              </w:rPr>
              <w:t>UCI indication of unused CG-PUSCH transmission occasions</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32B5E781" w14:textId="6CD3213D" w:rsidR="0036077C" w:rsidRPr="00074635" w:rsidRDefault="0036077C" w:rsidP="00876992">
            <w:pPr>
              <w:spacing w:line="259" w:lineRule="auto"/>
              <w:rPr>
                <w:rFonts w:ascii="Arial" w:eastAsia="MS Gothic" w:hAnsi="Arial" w:cs="Arial"/>
                <w:sz w:val="12"/>
                <w:szCs w:val="12"/>
                <w:lang w:eastAsia="ja-JP"/>
              </w:rPr>
            </w:pPr>
            <w:r w:rsidRPr="00074635">
              <w:rPr>
                <w:rFonts w:ascii="Arial" w:eastAsia="MS Gothic" w:hAnsi="Arial" w:cs="Arial"/>
                <w:sz w:val="12"/>
                <w:szCs w:val="12"/>
                <w:lang w:eastAsia="ja-JP"/>
              </w:rPr>
              <w:t>1. Multiplexing of the Unused transmission occasions UCI (UTO-UCI) on a CG-PUSCH</w:t>
            </w:r>
          </w:p>
          <w:p w14:paraId="2EF9235F" w14:textId="66A5419D" w:rsidR="0036077C" w:rsidRPr="001B412E" w:rsidRDefault="0036077C" w:rsidP="00876992">
            <w:pPr>
              <w:spacing w:line="259" w:lineRule="auto"/>
              <w:rPr>
                <w:rFonts w:ascii="Arial" w:eastAsia="MS Gothic" w:hAnsi="Arial" w:cs="Arial"/>
                <w:strike/>
                <w:color w:val="FF0000"/>
                <w:sz w:val="12"/>
                <w:szCs w:val="12"/>
                <w:lang w:eastAsia="ja-JP"/>
              </w:rPr>
            </w:pPr>
            <w:r w:rsidRPr="00074635">
              <w:rPr>
                <w:rFonts w:ascii="Arial" w:eastAsia="MS Gothic" w:hAnsi="Arial" w:cs="Arial" w:hint="eastAsia"/>
                <w:strike/>
                <w:color w:val="FF0000"/>
                <w:sz w:val="12"/>
                <w:szCs w:val="12"/>
                <w:lang w:eastAsia="ja-JP"/>
              </w:rPr>
              <w:t>F</w:t>
            </w:r>
            <w:r w:rsidRPr="00074635">
              <w:rPr>
                <w:rFonts w:ascii="Arial" w:eastAsia="MS Gothic" w:hAnsi="Arial" w:cs="Arial"/>
                <w:strike/>
                <w:color w:val="FF0000"/>
                <w:sz w:val="12"/>
                <w:szCs w:val="12"/>
                <w:lang w:eastAsia="ja-JP"/>
              </w:rPr>
              <w:t>FS whether to merge this FG into FG 50-1</w:t>
            </w:r>
          </w:p>
          <w:p w14:paraId="26CEB30E" w14:textId="77777777" w:rsidR="0036077C" w:rsidRPr="00074635" w:rsidRDefault="0036077C" w:rsidP="00876992">
            <w:pPr>
              <w:rPr>
                <w:rFonts w:ascii="Arial" w:eastAsia="MS Gothic" w:hAnsi="Arial" w:cs="Arial"/>
                <w:strike/>
                <w:color w:val="000000"/>
                <w:sz w:val="12"/>
                <w:szCs w:val="12"/>
                <w:lang w:eastAsia="ja-JP"/>
              </w:rPr>
            </w:pPr>
            <w:r w:rsidRPr="00074635">
              <w:rPr>
                <w:rFonts w:ascii="Arial" w:eastAsia="MS Gothic" w:hAnsi="Arial" w:cs="Arial" w:hint="eastAsia"/>
                <w:strike/>
                <w:color w:val="FF0000"/>
                <w:sz w:val="12"/>
                <w:szCs w:val="12"/>
                <w:lang w:eastAsia="ja-JP"/>
              </w:rPr>
              <w:t>F</w:t>
            </w:r>
            <w:r w:rsidRPr="00074635">
              <w:rPr>
                <w:rFonts w:ascii="Arial" w:eastAsia="MS Gothic" w:hAnsi="Arial" w:cs="Arial"/>
                <w:strike/>
                <w:color w:val="FF0000"/>
                <w:sz w:val="12"/>
                <w:szCs w:val="12"/>
                <w:lang w:eastAsia="ja-JP"/>
              </w:rPr>
              <w:t>FS whether to separate this FG for UTO-UCI multiplexing with HARQ-ACK</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2B7D4C2" w14:textId="77777777" w:rsidR="0036077C" w:rsidRPr="00074635" w:rsidRDefault="0036077C" w:rsidP="00876992">
            <w:pPr>
              <w:keepNext/>
              <w:keepLines/>
              <w:rPr>
                <w:rFonts w:ascii="Arial" w:eastAsia="MS Mincho" w:hAnsi="Arial" w:cs="Arial"/>
                <w:color w:val="000000"/>
                <w:sz w:val="12"/>
                <w:szCs w:val="12"/>
                <w:lang w:eastAsia="ja-JP"/>
              </w:rPr>
            </w:pPr>
            <w:r w:rsidRPr="00074635">
              <w:rPr>
                <w:rFonts w:ascii="Arial" w:eastAsia="MS Mincho" w:hAnsi="Arial" w:cs="Arial"/>
                <w:color w:val="FF0000"/>
                <w:sz w:val="12"/>
                <w:szCs w:val="12"/>
                <w:lang w:eastAsia="ja-JP"/>
              </w:rPr>
              <w:t>One or both of {5-19, 5-20}</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416A0AEA" w14:textId="77777777" w:rsidR="0036077C" w:rsidRPr="00074635" w:rsidRDefault="0036077C" w:rsidP="00876992">
            <w:pPr>
              <w:keepNext/>
              <w:keepLines/>
              <w:rPr>
                <w:rFonts w:ascii="Arial" w:eastAsia="SimSun" w:hAnsi="Arial" w:cs="Arial"/>
                <w:color w:val="000000"/>
                <w:sz w:val="12"/>
                <w:szCs w:val="12"/>
                <w:lang w:eastAsia="zh-CN"/>
              </w:rPr>
            </w:pPr>
            <w:r w:rsidRPr="00074635">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C319730" w14:textId="77777777" w:rsidR="0036077C" w:rsidRPr="00074635" w:rsidRDefault="0036077C" w:rsidP="00876992">
            <w:pPr>
              <w:keepNext/>
              <w:keepLines/>
              <w:rPr>
                <w:rFonts w:ascii="Arial" w:eastAsia="MS Mincho" w:hAnsi="Arial" w:cs="Arial"/>
                <w:color w:val="000000"/>
                <w:sz w:val="12"/>
                <w:szCs w:val="12"/>
                <w:lang w:eastAsia="ja-JP"/>
              </w:rPr>
            </w:pPr>
            <w:r w:rsidRPr="00074635">
              <w:rPr>
                <w:rFonts w:ascii="Arial" w:eastAsia="MS Mincho" w:hAnsi="Arial" w:cs="Arial"/>
                <w:sz w:val="12"/>
                <w:szCs w:val="12"/>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3581E0A8" w14:textId="77777777" w:rsidR="0036077C" w:rsidRPr="00074635" w:rsidRDefault="0036077C" w:rsidP="00876992">
            <w:pPr>
              <w:keepNext/>
              <w:keepLines/>
              <w:rPr>
                <w:rFonts w:ascii="Arial" w:eastAsia="SimSun" w:hAnsi="Arial" w:cs="Arial"/>
                <w:color w:val="000000"/>
                <w:sz w:val="12"/>
                <w:szCs w:val="12"/>
                <w:lang w:eastAsia="zh-CN"/>
              </w:rPr>
            </w:pPr>
            <w:r w:rsidRPr="00074635">
              <w:rPr>
                <w:rFonts w:ascii="Arial" w:eastAsia="SimSun" w:hAnsi="Arial" w:cs="Arial"/>
                <w:sz w:val="12"/>
                <w:szCs w:val="12"/>
                <w:lang w:eastAsia="zh-CN"/>
              </w:rPr>
              <w:t>UE is not able to indicate the unused resources in CG</w:t>
            </w:r>
          </w:p>
        </w:tc>
        <w:tc>
          <w:tcPr>
            <w:tcW w:w="340" w:type="pct"/>
            <w:tcBorders>
              <w:top w:val="single" w:sz="4" w:space="0" w:color="auto"/>
              <w:left w:val="single" w:sz="4" w:space="0" w:color="auto"/>
              <w:bottom w:val="single" w:sz="4" w:space="0" w:color="auto"/>
              <w:right w:val="single" w:sz="4" w:space="0" w:color="auto"/>
            </w:tcBorders>
            <w:shd w:val="clear" w:color="auto" w:fill="FFFF00"/>
          </w:tcPr>
          <w:p w14:paraId="52946D2A" w14:textId="77777777" w:rsidR="0036077C" w:rsidRPr="00074635" w:rsidRDefault="0036077C" w:rsidP="00876992">
            <w:pPr>
              <w:keepNext/>
              <w:keepLines/>
              <w:rPr>
                <w:rFonts w:ascii="Arial" w:eastAsia="SimSun" w:hAnsi="Arial" w:cs="Arial"/>
                <w:color w:val="000000"/>
                <w:sz w:val="12"/>
                <w:szCs w:val="12"/>
                <w:lang w:eastAsia="zh-CN"/>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232CBFD3" w14:textId="77777777" w:rsidR="0036077C" w:rsidRPr="00074635" w:rsidRDefault="0036077C" w:rsidP="00876992">
            <w:pPr>
              <w:keepNext/>
              <w:keepLines/>
              <w:rPr>
                <w:rFonts w:ascii="Arial" w:eastAsia="MS Mincho" w:hAnsi="Arial" w:cs="Arial"/>
                <w:color w:val="000000"/>
                <w:sz w:val="12"/>
                <w:szCs w:val="12"/>
                <w:lang w:eastAsia="ja-JP"/>
              </w:rPr>
            </w:pPr>
          </w:p>
        </w:tc>
        <w:tc>
          <w:tcPr>
            <w:tcW w:w="325" w:type="pct"/>
            <w:tcBorders>
              <w:top w:val="single" w:sz="4" w:space="0" w:color="auto"/>
              <w:left w:val="single" w:sz="4" w:space="0" w:color="auto"/>
              <w:bottom w:val="single" w:sz="4" w:space="0" w:color="auto"/>
              <w:right w:val="single" w:sz="4" w:space="0" w:color="auto"/>
            </w:tcBorders>
            <w:shd w:val="clear" w:color="auto" w:fill="FFFF00"/>
          </w:tcPr>
          <w:p w14:paraId="06C7B3C8" w14:textId="77777777" w:rsidR="0036077C" w:rsidRPr="00074635" w:rsidRDefault="0036077C" w:rsidP="00876992">
            <w:pPr>
              <w:keepNext/>
              <w:keepLines/>
              <w:rPr>
                <w:rFonts w:ascii="Arial" w:eastAsia="MS Mincho" w:hAnsi="Arial" w:cs="Arial"/>
                <w:color w:val="000000"/>
                <w:sz w:val="12"/>
                <w:szCs w:val="12"/>
                <w:lang w:eastAsia="ja-JP"/>
              </w:rPr>
            </w:pPr>
          </w:p>
        </w:tc>
        <w:tc>
          <w:tcPr>
            <w:tcW w:w="338" w:type="pct"/>
            <w:tcBorders>
              <w:top w:val="single" w:sz="4" w:space="0" w:color="auto"/>
              <w:left w:val="single" w:sz="4" w:space="0" w:color="auto"/>
              <w:bottom w:val="single" w:sz="4" w:space="0" w:color="auto"/>
              <w:right w:val="single" w:sz="4" w:space="0" w:color="auto"/>
            </w:tcBorders>
            <w:shd w:val="clear" w:color="auto" w:fill="FFFF00"/>
          </w:tcPr>
          <w:p w14:paraId="3648C6FD" w14:textId="77777777" w:rsidR="0036077C" w:rsidRPr="00074635" w:rsidRDefault="0036077C" w:rsidP="00876992">
            <w:pPr>
              <w:keepNext/>
              <w:keepLines/>
              <w:rPr>
                <w:rFonts w:ascii="Arial" w:eastAsia="MS Mincho" w:hAnsi="Arial" w:cs="Arial"/>
                <w:color w:val="000000"/>
                <w:sz w:val="12"/>
                <w:szCs w:val="12"/>
                <w:lang w:eastAsia="ja-JP"/>
              </w:rPr>
            </w:pP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2106AEC1" w14:textId="77777777" w:rsidR="0036077C" w:rsidRPr="00074635" w:rsidRDefault="0036077C" w:rsidP="00876992">
            <w:pPr>
              <w:keepNext/>
              <w:keepLines/>
              <w:rPr>
                <w:rFonts w:ascii="Arial" w:eastAsia="MS Mincho" w:hAnsi="Arial" w:cs="Arial"/>
                <w:color w:val="000000"/>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86AE999" w14:textId="77777777" w:rsidR="0036077C" w:rsidRPr="00074635" w:rsidRDefault="0036077C" w:rsidP="00876992">
            <w:pPr>
              <w:keepNext/>
              <w:keepLines/>
              <w:rPr>
                <w:rFonts w:ascii="Arial" w:eastAsia="MS Mincho" w:hAnsi="Arial" w:cs="Arial"/>
                <w:color w:val="000000"/>
                <w:sz w:val="12"/>
                <w:szCs w:val="12"/>
                <w:lang w:eastAsia="ja-JP"/>
              </w:rPr>
            </w:pPr>
            <w:r w:rsidRPr="00074635">
              <w:rPr>
                <w:rFonts w:ascii="Arial" w:eastAsia="MS Mincho" w:hAnsi="Arial" w:cs="Arial"/>
                <w:sz w:val="12"/>
                <w:szCs w:val="12"/>
                <w:lang w:eastAsia="ja-JP"/>
              </w:rPr>
              <w:t>Optional with capability signaling</w:t>
            </w:r>
          </w:p>
        </w:tc>
      </w:tr>
    </w:tbl>
    <w:p w14:paraId="5F189FA4" w14:textId="77777777" w:rsidR="0036077C" w:rsidRPr="001B412E" w:rsidRDefault="0036077C" w:rsidP="0036077C">
      <w:pPr>
        <w:spacing w:afterLines="50" w:after="120" w:line="259" w:lineRule="auto"/>
        <w:jc w:val="both"/>
        <w:rPr>
          <w:rFonts w:eastAsia="MS Gothic"/>
          <w:szCs w:val="16"/>
          <w:lang w:eastAsia="ja-JP"/>
        </w:rPr>
      </w:pPr>
    </w:p>
    <w:p w14:paraId="1B9D0F80" w14:textId="1FA70CDD" w:rsidR="0036077C" w:rsidRPr="001B412E" w:rsidRDefault="001B412E" w:rsidP="0036077C">
      <w:pPr>
        <w:spacing w:afterLines="50" w:after="120" w:line="259" w:lineRule="auto"/>
        <w:jc w:val="both"/>
        <w:rPr>
          <w:rFonts w:eastAsia="MS Gothic"/>
          <w:szCs w:val="16"/>
          <w:lang w:eastAsia="ja-JP"/>
        </w:rPr>
      </w:pPr>
      <w:r>
        <w:rPr>
          <w:rFonts w:eastAsia="MS Gothic"/>
          <w:szCs w:val="16"/>
          <w:lang w:eastAsia="ja-JP"/>
        </w:rPr>
        <w:t>The</w:t>
      </w:r>
      <w:r w:rsidR="0036077C" w:rsidRPr="001B412E">
        <w:rPr>
          <w:rFonts w:eastAsia="MS Gothic"/>
          <w:szCs w:val="16"/>
          <w:lang w:eastAsia="ja-JP"/>
        </w:rPr>
        <w:t xml:space="preserve"> following FG</w:t>
      </w:r>
      <w:r>
        <w:rPr>
          <w:rFonts w:eastAsia="MS Gothic"/>
          <w:szCs w:val="16"/>
          <w:lang w:eastAsia="ja-JP"/>
        </w:rPr>
        <w:t xml:space="preserve"> is introduced.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90"/>
        <w:gridCol w:w="848"/>
        <w:gridCol w:w="953"/>
        <w:gridCol w:w="539"/>
        <w:gridCol w:w="499"/>
        <w:gridCol w:w="549"/>
        <w:gridCol w:w="795"/>
        <w:gridCol w:w="635"/>
        <w:gridCol w:w="606"/>
        <w:gridCol w:w="606"/>
        <w:gridCol w:w="631"/>
        <w:gridCol w:w="972"/>
        <w:gridCol w:w="810"/>
      </w:tblGrid>
      <w:tr w:rsidR="0036077C" w:rsidRPr="00A62224" w14:paraId="0091DF42" w14:textId="77777777" w:rsidTr="00876992">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73685DD1" w14:textId="77777777" w:rsidR="0036077C" w:rsidRPr="00A62224" w:rsidRDefault="0036077C" w:rsidP="00876992">
            <w:pPr>
              <w:keepNext/>
              <w:keepLines/>
              <w:rPr>
                <w:rFonts w:ascii="Arial" w:eastAsia="MS Mincho" w:hAnsi="Arial" w:cs="Arial"/>
                <w:color w:val="000000"/>
                <w:sz w:val="12"/>
                <w:szCs w:val="12"/>
                <w:lang w:eastAsia="ja-JP"/>
              </w:rPr>
            </w:pPr>
            <w:r w:rsidRPr="00A62224">
              <w:rPr>
                <w:rFonts w:ascii="Arial" w:eastAsia="MS Mincho" w:hAnsi="Arial" w:cs="Arial"/>
                <w:color w:val="000000"/>
                <w:sz w:val="12"/>
                <w:szCs w:val="12"/>
                <w:lang w:val="nl-NL" w:eastAsia="ja-JP"/>
              </w:rPr>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05E3FD3C" w14:textId="77777777" w:rsidR="0036077C" w:rsidRPr="00A62224" w:rsidRDefault="0036077C" w:rsidP="00876992">
            <w:pPr>
              <w:keepNext/>
              <w:keepLines/>
              <w:rPr>
                <w:rFonts w:ascii="Arial" w:eastAsia="MS Mincho" w:hAnsi="Arial" w:cs="Arial"/>
                <w:color w:val="000000"/>
                <w:sz w:val="12"/>
                <w:szCs w:val="12"/>
                <w:lang w:eastAsia="ja-JP"/>
              </w:rPr>
            </w:pPr>
            <w:r w:rsidRPr="00A62224">
              <w:rPr>
                <w:rFonts w:ascii="Arial" w:eastAsia="MS Mincho" w:hAnsi="Arial" w:cs="Arial"/>
                <w:color w:val="000000"/>
                <w:sz w:val="12"/>
                <w:szCs w:val="12"/>
                <w:lang w:eastAsia="ja-JP"/>
              </w:rPr>
              <w:t>50-3</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1676A644" w14:textId="77777777" w:rsidR="0036077C" w:rsidRPr="00A62224" w:rsidRDefault="0036077C" w:rsidP="00876992">
            <w:pPr>
              <w:keepNext/>
              <w:keepLines/>
              <w:rPr>
                <w:rFonts w:ascii="Arial" w:eastAsia="SimSun" w:hAnsi="Arial" w:cs="Arial"/>
                <w:color w:val="000000"/>
                <w:sz w:val="12"/>
                <w:szCs w:val="12"/>
                <w:lang w:eastAsia="zh-CN"/>
              </w:rPr>
            </w:pPr>
            <w:r w:rsidRPr="00A62224">
              <w:rPr>
                <w:rFonts w:ascii="Arial" w:eastAsia="MS Mincho" w:hAnsi="Arial"/>
                <w:sz w:val="12"/>
                <w:szCs w:val="12"/>
              </w:rPr>
              <w:t>PDCCH monitoring resumption after UL NACK</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0D52C68" w14:textId="77777777" w:rsidR="0036077C" w:rsidRPr="00A62224" w:rsidRDefault="0036077C" w:rsidP="00876992">
            <w:pPr>
              <w:rPr>
                <w:rFonts w:ascii="Arial" w:eastAsia="MS Gothic" w:hAnsi="Arial" w:cs="Arial"/>
                <w:strike/>
                <w:color w:val="000000"/>
                <w:sz w:val="12"/>
                <w:szCs w:val="12"/>
                <w:lang w:eastAsia="ja-JP"/>
              </w:rPr>
            </w:pPr>
            <w:r w:rsidRPr="00A62224">
              <w:rPr>
                <w:rFonts w:ascii="Arial" w:eastAsia="MS Gothic" w:hAnsi="Arial" w:cs="Arial"/>
                <w:sz w:val="12"/>
                <w:szCs w:val="12"/>
                <w:lang w:eastAsia="ja-JP"/>
              </w:rPr>
              <w:t>Support PDCCH monitoring resumption after UL NACK</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D158A57" w14:textId="77777777" w:rsidR="0036077C" w:rsidRPr="00A62224" w:rsidRDefault="0036077C" w:rsidP="00876992">
            <w:pPr>
              <w:keepNext/>
              <w:keepLines/>
              <w:rPr>
                <w:rFonts w:ascii="Arial" w:eastAsia="MS Mincho" w:hAnsi="Arial" w:cs="Arial"/>
                <w:color w:val="000000"/>
                <w:sz w:val="12"/>
                <w:szCs w:val="12"/>
                <w:lang w:eastAsia="ja-JP"/>
              </w:rPr>
            </w:pPr>
            <w:r w:rsidRPr="00A62224">
              <w:rPr>
                <w:rFonts w:ascii="Arial" w:eastAsia="MS Mincho" w:hAnsi="Arial" w:cs="Arial" w:hint="eastAsia"/>
                <w:color w:val="000000"/>
                <w:sz w:val="12"/>
                <w:szCs w:val="12"/>
                <w:lang w:eastAsia="ja-JP"/>
              </w:rPr>
              <w:t>2</w:t>
            </w:r>
            <w:r w:rsidRPr="00A62224">
              <w:rPr>
                <w:rFonts w:ascii="Arial" w:eastAsia="MS Mincho" w:hAnsi="Arial" w:cs="Arial"/>
                <w:color w:val="000000"/>
                <w:sz w:val="12"/>
                <w:szCs w:val="12"/>
                <w:lang w:eastAsia="ja-JP"/>
              </w:rPr>
              <w:t>9-3a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6E690F68" w14:textId="77777777" w:rsidR="0036077C" w:rsidRPr="00A62224" w:rsidRDefault="0036077C" w:rsidP="00876992">
            <w:pPr>
              <w:keepNext/>
              <w:keepLines/>
              <w:rPr>
                <w:rFonts w:ascii="Arial" w:eastAsia="SimSun" w:hAnsi="Arial" w:cs="Arial"/>
                <w:color w:val="000000"/>
                <w:sz w:val="12"/>
                <w:szCs w:val="12"/>
                <w:lang w:eastAsia="zh-CN"/>
              </w:rPr>
            </w:pPr>
            <w:r w:rsidRPr="00A62224">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4F8106E3" w14:textId="77777777" w:rsidR="0036077C" w:rsidRPr="00A62224" w:rsidRDefault="0036077C" w:rsidP="00876992">
            <w:pPr>
              <w:keepNext/>
              <w:keepLines/>
              <w:rPr>
                <w:rFonts w:ascii="Arial" w:eastAsia="MS Mincho" w:hAnsi="Arial" w:cs="Arial"/>
                <w:sz w:val="12"/>
                <w:szCs w:val="12"/>
                <w:lang w:eastAsia="ja-JP"/>
              </w:rPr>
            </w:pPr>
            <w:r w:rsidRPr="00A62224">
              <w:rPr>
                <w:rFonts w:ascii="Arial" w:eastAsia="MS Mincho" w:hAnsi="Arial" w:cs="Arial"/>
                <w:sz w:val="12"/>
                <w:szCs w:val="12"/>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23F200EB" w14:textId="77777777" w:rsidR="0036077C" w:rsidRPr="00A62224" w:rsidRDefault="0036077C" w:rsidP="00876992">
            <w:pPr>
              <w:keepNext/>
              <w:keepLines/>
              <w:rPr>
                <w:rFonts w:ascii="Arial" w:eastAsia="SimSun" w:hAnsi="Arial" w:cs="Arial"/>
                <w:sz w:val="12"/>
                <w:szCs w:val="12"/>
                <w:lang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1619F1AB" w14:textId="77777777" w:rsidR="0036077C" w:rsidRPr="00A62224" w:rsidRDefault="0036077C" w:rsidP="00876992">
            <w:pPr>
              <w:keepNext/>
              <w:keepLines/>
              <w:rPr>
                <w:rFonts w:ascii="Arial" w:eastAsia="MS Mincho" w:hAnsi="Arial" w:cs="Arial"/>
                <w:sz w:val="12"/>
                <w:szCs w:val="12"/>
                <w:lang w:eastAsia="ja-JP"/>
              </w:rPr>
            </w:pPr>
            <w:r w:rsidRPr="00A62224">
              <w:rPr>
                <w:rFonts w:ascii="Arial" w:eastAsia="MS Mincho" w:hAnsi="Arial" w:cs="Arial"/>
                <w:sz w:val="12"/>
                <w:szCs w:val="12"/>
                <w:lang w:eastAsia="ja-JP"/>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C58ECBB" w14:textId="77777777" w:rsidR="0036077C" w:rsidRPr="00A62224" w:rsidRDefault="0036077C" w:rsidP="00876992">
            <w:pPr>
              <w:keepNext/>
              <w:keepLines/>
              <w:rPr>
                <w:rFonts w:ascii="Arial" w:eastAsia="MS Mincho" w:hAnsi="Arial" w:cs="Arial"/>
                <w:sz w:val="12"/>
                <w:szCs w:val="12"/>
                <w:lang w:eastAsia="ja-JP"/>
              </w:rPr>
            </w:pPr>
            <w:r w:rsidRPr="00A62224">
              <w:rPr>
                <w:rFonts w:ascii="Arial" w:eastAsia="MS Mincho" w:hAnsi="Arial" w:cs="Arial" w:hint="eastAsia"/>
                <w:sz w:val="12"/>
                <w:szCs w:val="12"/>
                <w:lang w:eastAsia="ja-JP"/>
              </w:rPr>
              <w:t>N</w:t>
            </w:r>
            <w:r w:rsidRPr="00A62224">
              <w:rPr>
                <w:rFonts w:ascii="Arial" w:eastAsia="MS Mincho" w:hAnsi="Arial" w:cs="Arial"/>
                <w:sz w:val="12"/>
                <w:szCs w:val="12"/>
                <w:lang w:eastAsia="ja-JP"/>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7A7ECA4D" w14:textId="77777777" w:rsidR="0036077C" w:rsidRPr="00A62224" w:rsidRDefault="0036077C" w:rsidP="00876992">
            <w:pPr>
              <w:keepNext/>
              <w:keepLines/>
              <w:rPr>
                <w:rFonts w:ascii="Arial" w:eastAsia="MS Mincho" w:hAnsi="Arial" w:cs="Arial"/>
                <w:sz w:val="12"/>
                <w:szCs w:val="12"/>
                <w:lang w:eastAsia="ja-JP"/>
              </w:rPr>
            </w:pPr>
            <w:r w:rsidRPr="00A62224">
              <w:rPr>
                <w:rFonts w:ascii="Arial" w:eastAsia="MS Mincho" w:hAnsi="Arial" w:cs="Arial" w:hint="eastAsia"/>
                <w:sz w:val="12"/>
                <w:szCs w:val="12"/>
                <w:lang w:eastAsia="ja-JP"/>
              </w:rPr>
              <w:t>N</w:t>
            </w:r>
            <w:r w:rsidRPr="00A62224">
              <w:rPr>
                <w:rFonts w:ascii="Arial" w:eastAsia="MS Mincho" w:hAnsi="Arial" w:cs="Arial"/>
                <w:sz w:val="12"/>
                <w:szCs w:val="12"/>
                <w:lang w:eastAsia="ja-JP"/>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6D23DC4A" w14:textId="77777777" w:rsidR="0036077C" w:rsidRPr="00A62224" w:rsidRDefault="0036077C" w:rsidP="00876992">
            <w:pPr>
              <w:keepNext/>
              <w:keepLines/>
              <w:rPr>
                <w:rFonts w:ascii="Arial" w:eastAsia="MS Mincho" w:hAnsi="Arial" w:cs="Arial"/>
                <w:sz w:val="12"/>
                <w:szCs w:val="12"/>
                <w:lang w:eastAsia="ja-JP"/>
              </w:rPr>
            </w:pPr>
            <w:r w:rsidRPr="00A62224">
              <w:rPr>
                <w:rFonts w:ascii="Arial" w:eastAsia="MS Mincho" w:hAnsi="Arial" w:cs="Arial" w:hint="eastAsia"/>
                <w:sz w:val="12"/>
                <w:szCs w:val="12"/>
                <w:lang w:eastAsia="ja-JP"/>
              </w:rPr>
              <w:t>N</w:t>
            </w:r>
            <w:r w:rsidRPr="00A62224">
              <w:rPr>
                <w:rFonts w:ascii="Arial" w:eastAsia="MS Mincho" w:hAnsi="Arial" w:cs="Arial"/>
                <w:sz w:val="12"/>
                <w:szCs w:val="12"/>
                <w:lang w:eastAsia="ja-JP"/>
              </w:rPr>
              <w:t>/A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13C6E784" w14:textId="77777777" w:rsidR="0036077C" w:rsidRPr="00A62224" w:rsidRDefault="0036077C" w:rsidP="00876992">
            <w:pPr>
              <w:keepNext/>
              <w:keepLines/>
              <w:rPr>
                <w:rFonts w:ascii="Arial" w:eastAsia="MS Mincho" w:hAnsi="Arial" w:cs="Arial"/>
                <w:sz w:val="12"/>
                <w:szCs w:val="12"/>
              </w:rPr>
            </w:pP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50AC6455" w14:textId="77777777" w:rsidR="0036077C" w:rsidRPr="00A62224" w:rsidRDefault="0036077C" w:rsidP="00876992">
            <w:pPr>
              <w:keepNext/>
              <w:keepLines/>
              <w:rPr>
                <w:rFonts w:ascii="Arial" w:eastAsia="MS Mincho" w:hAnsi="Arial" w:cs="Arial"/>
                <w:color w:val="000000"/>
                <w:sz w:val="12"/>
                <w:szCs w:val="12"/>
                <w:lang w:eastAsia="ja-JP"/>
              </w:rPr>
            </w:pPr>
            <w:r w:rsidRPr="00A62224">
              <w:rPr>
                <w:rFonts w:ascii="Arial" w:eastAsia="MS Mincho" w:hAnsi="Arial" w:cs="Arial"/>
                <w:sz w:val="12"/>
                <w:szCs w:val="12"/>
                <w:lang w:eastAsia="ja-JP"/>
              </w:rPr>
              <w:t>Optional with capability signaling</w:t>
            </w:r>
          </w:p>
        </w:tc>
      </w:tr>
    </w:tbl>
    <w:p w14:paraId="772E9A4D" w14:textId="77777777" w:rsidR="0036077C" w:rsidRDefault="0036077C" w:rsidP="0036077C">
      <w:pPr>
        <w:spacing w:afterLines="50" w:after="120" w:line="259" w:lineRule="auto"/>
        <w:jc w:val="both"/>
        <w:rPr>
          <w:rFonts w:eastAsia="MS Gothic"/>
          <w:szCs w:val="18"/>
          <w:lang w:eastAsia="ja-JP"/>
        </w:rPr>
      </w:pPr>
    </w:p>
    <w:p w14:paraId="26EDD316" w14:textId="4C801DF6" w:rsidR="001B412E" w:rsidRPr="001B412E" w:rsidRDefault="001B412E" w:rsidP="0036077C">
      <w:pPr>
        <w:spacing w:afterLines="50" w:after="120" w:line="259" w:lineRule="auto"/>
        <w:jc w:val="both"/>
        <w:rPr>
          <w:rFonts w:eastAsia="MS Gothic"/>
          <w:b/>
          <w:bCs/>
          <w:szCs w:val="18"/>
          <w:u w:val="single"/>
          <w:lang w:eastAsia="ja-JP"/>
        </w:rPr>
      </w:pPr>
      <w:r w:rsidRPr="001B412E">
        <w:rPr>
          <w:rFonts w:eastAsia="MS Gothic"/>
          <w:b/>
          <w:bCs/>
          <w:szCs w:val="18"/>
          <w:u w:val="single"/>
          <w:lang w:eastAsia="ja-JP"/>
        </w:rPr>
        <w:lastRenderedPageBreak/>
        <w:t>Open issues</w:t>
      </w:r>
    </w:p>
    <w:p w14:paraId="24261BC2" w14:textId="2502E4C7" w:rsidR="001B412E" w:rsidRPr="001B412E" w:rsidRDefault="001B412E" w:rsidP="0036077C">
      <w:pPr>
        <w:spacing w:afterLines="50" w:after="120" w:line="259" w:lineRule="auto"/>
        <w:jc w:val="both"/>
        <w:rPr>
          <w:rFonts w:eastAsia="MS Gothic"/>
          <w:szCs w:val="18"/>
          <w:u w:val="single"/>
          <w:lang w:eastAsia="ja-JP"/>
        </w:rPr>
      </w:pPr>
      <w:r w:rsidRPr="001B412E">
        <w:rPr>
          <w:rFonts w:eastAsia="SimSun"/>
          <w:kern w:val="28"/>
          <w:u w:val="single"/>
          <w:lang w:eastAsia="zh-CN"/>
        </w:rPr>
        <w:t>FG 50-1</w:t>
      </w:r>
    </w:p>
    <w:p w14:paraId="6E367818" w14:textId="14225CBC" w:rsidR="00AD7F31" w:rsidRDefault="001B412E" w:rsidP="00AD7F31">
      <w:pPr>
        <w:spacing w:after="0" w:line="240" w:lineRule="auto"/>
        <w:jc w:val="both"/>
        <w:rPr>
          <w:rFonts w:eastAsia="SimSun"/>
          <w:lang w:eastAsia="zh-CN"/>
        </w:rPr>
      </w:pPr>
      <w:r w:rsidRPr="001B412E">
        <w:rPr>
          <w:rFonts w:eastAsia="MS Gothic"/>
          <w:lang w:eastAsia="ja-JP"/>
        </w:rPr>
        <w:t>The main remaining issue is whether FG 50-1 is per UE or is</w:t>
      </w:r>
      <w:r w:rsidRPr="001B412E">
        <w:rPr>
          <w:rFonts w:eastAsia="SimSun"/>
          <w:lang w:eastAsia="zh-CN"/>
        </w:rPr>
        <w:t xml:space="preserve"> per BC/FC/FCPC</w:t>
      </w:r>
      <w:r>
        <w:rPr>
          <w:rFonts w:eastAsia="SimSun"/>
          <w:lang w:eastAsia="zh-CN"/>
        </w:rPr>
        <w:t xml:space="preserve">. Although </w:t>
      </w:r>
      <w:r w:rsidR="00AD7F31">
        <w:rPr>
          <w:rFonts w:eastAsia="SimSun"/>
          <w:lang w:eastAsia="zh-CN"/>
        </w:rPr>
        <w:t>per UE is likely sufficient, as FG 11-9 is per band</w:t>
      </w:r>
      <w:r w:rsidR="00A43290">
        <w:rPr>
          <w:rFonts w:eastAsia="SimSun"/>
          <w:lang w:eastAsia="zh-CN"/>
        </w:rPr>
        <w:t xml:space="preserve"> (although it is not a prerequisite FG for FG 50-1)</w:t>
      </w:r>
      <w:r w:rsidR="00AD7F31">
        <w:rPr>
          <w:rFonts w:eastAsia="SimSun"/>
          <w:lang w:eastAsia="zh-CN"/>
        </w:rPr>
        <w:t>, the same granularity can be followed for FG 50-1 and to possibly allow more flexibility in UE implementations. Further, although the motivation for introducing FG 50-1 has been TDD in FR1, assuming per band type, there should be no issue to have no FDD/TDD or FR1/FR2 differentiation.</w:t>
      </w:r>
    </w:p>
    <w:p w14:paraId="5FA8955E" w14:textId="77777777" w:rsidR="006D7C3A" w:rsidRDefault="006D7C3A" w:rsidP="00F44C59">
      <w:pPr>
        <w:spacing w:after="60" w:line="240" w:lineRule="auto"/>
        <w:jc w:val="both"/>
        <w:rPr>
          <w:rFonts w:eastAsia="SimSun"/>
          <w:b/>
          <w:bCs/>
          <w:kern w:val="28"/>
          <w:lang w:eastAsia="zh-CN"/>
        </w:rPr>
      </w:pPr>
    </w:p>
    <w:p w14:paraId="2C9B4399" w14:textId="1E0C79C7" w:rsidR="00F44C59" w:rsidRPr="00F44C59" w:rsidRDefault="00F44C59" w:rsidP="00F44C59">
      <w:pPr>
        <w:spacing w:after="60" w:line="240" w:lineRule="auto"/>
        <w:jc w:val="both"/>
        <w:rPr>
          <w:rFonts w:eastAsia="SimSun"/>
          <w:b/>
          <w:bCs/>
          <w:kern w:val="28"/>
          <w:lang w:eastAsia="zh-CN"/>
        </w:rPr>
      </w:pPr>
      <w:r w:rsidRPr="00F44C59">
        <w:rPr>
          <w:rFonts w:eastAsia="SimSun"/>
          <w:b/>
          <w:bCs/>
          <w:kern w:val="28"/>
          <w:lang w:eastAsia="zh-CN"/>
        </w:rPr>
        <w:t>Proposal 1: FG 50-1</w:t>
      </w:r>
      <w:r w:rsidR="00AD7F31">
        <w:rPr>
          <w:rFonts w:eastAsia="SimSun"/>
          <w:b/>
          <w:bCs/>
          <w:kern w:val="28"/>
          <w:lang w:eastAsia="zh-CN"/>
        </w:rPr>
        <w:t xml:space="preserve"> is per band</w:t>
      </w:r>
      <w:r w:rsidR="006D7C3A">
        <w:rPr>
          <w:rFonts w:eastAsia="SimSun"/>
          <w:b/>
          <w:bCs/>
          <w:kern w:val="28"/>
          <w:lang w:eastAsia="zh-CN"/>
        </w:rPr>
        <w:t>,</w:t>
      </w:r>
      <w:r w:rsidR="00AD7F31">
        <w:rPr>
          <w:rFonts w:eastAsia="SimSun"/>
          <w:b/>
          <w:bCs/>
          <w:kern w:val="28"/>
          <w:lang w:eastAsia="zh-CN"/>
        </w:rPr>
        <w:t xml:space="preserve"> without FDD/TDD or FR1/FR2 differentiation. </w:t>
      </w:r>
    </w:p>
    <w:p w14:paraId="65D79102" w14:textId="77777777" w:rsidR="006D7C3A" w:rsidRDefault="006D7C3A" w:rsidP="006D7C3A">
      <w:pPr>
        <w:spacing w:after="60" w:line="240" w:lineRule="auto"/>
        <w:jc w:val="both"/>
        <w:rPr>
          <w:rFonts w:eastAsia="SimSun"/>
          <w:b/>
          <w:bCs/>
          <w:kern w:val="28"/>
          <w:lang w:eastAsia="zh-CN"/>
        </w:rPr>
      </w:pPr>
    </w:p>
    <w:p w14:paraId="19E2F270" w14:textId="6F6C1C59" w:rsidR="006D7C3A" w:rsidRPr="001B412E" w:rsidRDefault="006D7C3A" w:rsidP="006D7C3A">
      <w:pPr>
        <w:spacing w:afterLines="50" w:after="120" w:line="259" w:lineRule="auto"/>
        <w:jc w:val="both"/>
        <w:rPr>
          <w:rFonts w:eastAsia="MS Gothic"/>
          <w:szCs w:val="18"/>
          <w:u w:val="single"/>
          <w:lang w:eastAsia="ja-JP"/>
        </w:rPr>
      </w:pPr>
      <w:r w:rsidRPr="001B412E">
        <w:rPr>
          <w:rFonts w:eastAsia="SimSun"/>
          <w:kern w:val="28"/>
          <w:u w:val="single"/>
          <w:lang w:eastAsia="zh-CN"/>
        </w:rPr>
        <w:t>FG 50-1</w:t>
      </w:r>
      <w:r>
        <w:rPr>
          <w:rFonts w:eastAsia="SimSun"/>
          <w:kern w:val="28"/>
          <w:u w:val="single"/>
          <w:lang w:eastAsia="zh-CN"/>
        </w:rPr>
        <w:t>a</w:t>
      </w:r>
    </w:p>
    <w:p w14:paraId="2755787F" w14:textId="012F6CE4" w:rsidR="009521E0" w:rsidRDefault="009521E0" w:rsidP="00FF3F18">
      <w:pPr>
        <w:spacing w:after="0" w:line="240" w:lineRule="auto"/>
        <w:jc w:val="both"/>
        <w:rPr>
          <w:rFonts w:eastAsia="MS Gothic"/>
          <w:lang w:eastAsia="ja-JP"/>
        </w:rPr>
      </w:pPr>
      <w:r>
        <w:rPr>
          <w:rFonts w:eastAsia="MS Gothic"/>
          <w:lang w:eastAsia="ja-JP"/>
        </w:rPr>
        <w:t xml:space="preserve">The main issue is whether to link UE implementations/capabilities associated with FG 11-9 and FG 50-1a. Such a link would assume that a UE implementation can be re-used without changes and simply be switched between supporting FG 11-9 and FG 50-1a. However, those two FGs have different operational requirements and making such an assumption cannot be guaranteed to avoid complications, or to even be supported, by UE implementations. For example, it is not appropriate to say that </w:t>
      </w:r>
      <w:r>
        <w:rPr>
          <w:rFonts w:eastAsia="MS Gothic"/>
          <w:lang w:eastAsia="ja-JP"/>
        </w:rPr>
        <w:t xml:space="preserve">X CG configurations for FG 11-9 </w:t>
      </w:r>
      <w:r>
        <w:rPr>
          <w:rFonts w:eastAsia="MS Gothic"/>
          <w:lang w:eastAsia="ja-JP"/>
        </w:rPr>
        <w:t>are equivalent</w:t>
      </w:r>
      <w:r>
        <w:rPr>
          <w:rFonts w:eastAsia="MS Gothic"/>
          <w:lang w:eastAsia="ja-JP"/>
        </w:rPr>
        <w:t xml:space="preserve"> Y CG configurations for FG 50-1a</w:t>
      </w:r>
      <w:r>
        <w:rPr>
          <w:rFonts w:eastAsia="MS Gothic"/>
          <w:lang w:eastAsia="ja-JP"/>
        </w:rPr>
        <w:t xml:space="preserve"> as it is not appropriate to compare functionalities that, although have common characteristics, have differences</w:t>
      </w:r>
      <w:r>
        <w:rPr>
          <w:rFonts w:eastAsia="MS Gothic"/>
          <w:lang w:eastAsia="ja-JP"/>
        </w:rPr>
        <w:t>.</w:t>
      </w:r>
      <w:r>
        <w:rPr>
          <w:rFonts w:eastAsia="MS Gothic"/>
          <w:lang w:eastAsia="ja-JP"/>
        </w:rPr>
        <w:t xml:space="preserve"> </w:t>
      </w:r>
      <w:r w:rsidR="00896666">
        <w:rPr>
          <w:rFonts w:eastAsia="MS Gothic"/>
          <w:lang w:eastAsia="ja-JP"/>
        </w:rPr>
        <w:t xml:space="preserve">Also, depending on UE implementation, the hardware for FG 11-9 and FG 50-1a may not be sharable. </w:t>
      </w:r>
      <w:r>
        <w:rPr>
          <w:rFonts w:eastAsia="MS Gothic"/>
          <w:lang w:eastAsia="ja-JP"/>
        </w:rPr>
        <w:t xml:space="preserve">It is therefore preferable to avoid making assumptions for whether/how a UE implementation can be re-used among FGs 11-9 and 50-1a and keep the UE capabilities for those FGs separate. </w:t>
      </w:r>
    </w:p>
    <w:p w14:paraId="16437028" w14:textId="394834F5" w:rsidR="009521E0" w:rsidRDefault="009521E0" w:rsidP="00FF3F18">
      <w:pPr>
        <w:spacing w:after="0" w:line="240" w:lineRule="auto"/>
        <w:jc w:val="both"/>
        <w:rPr>
          <w:rFonts w:eastAsia="MS Gothic"/>
          <w:lang w:eastAsia="ja-JP"/>
        </w:rPr>
      </w:pPr>
      <w:r>
        <w:rPr>
          <w:rFonts w:eastAsia="MS Gothic"/>
          <w:lang w:eastAsia="ja-JP"/>
        </w:rPr>
        <w:t xml:space="preserve"> </w:t>
      </w:r>
    </w:p>
    <w:p w14:paraId="0F14717D" w14:textId="306C3DDD" w:rsidR="004257B5" w:rsidRDefault="00FF3F18" w:rsidP="00FF3F18">
      <w:pPr>
        <w:spacing w:after="0" w:line="240" w:lineRule="auto"/>
        <w:jc w:val="both"/>
        <w:rPr>
          <w:rFonts w:eastAsia="MS Gothic"/>
          <w:lang w:eastAsia="ja-JP"/>
        </w:rPr>
      </w:pPr>
      <w:r>
        <w:rPr>
          <w:rFonts w:eastAsia="MS Gothic"/>
          <w:lang w:eastAsia="ja-JP"/>
        </w:rPr>
        <w:t>Also, a</w:t>
      </w:r>
      <w:r w:rsidR="004257B5">
        <w:rPr>
          <w:rFonts w:eastAsia="MS Gothic"/>
          <w:lang w:eastAsia="ja-JP"/>
        </w:rPr>
        <w:t xml:space="preserve">lthough FG 50-1a is functionally an extension of </w:t>
      </w:r>
      <w:r w:rsidR="00CA5F68">
        <w:rPr>
          <w:rFonts w:eastAsia="MS Gothic"/>
          <w:lang w:eastAsia="ja-JP"/>
        </w:rPr>
        <w:t>FG 11-9</w:t>
      </w:r>
      <w:r w:rsidR="004257B5">
        <w:rPr>
          <w:rFonts w:eastAsia="MS Gothic"/>
          <w:lang w:eastAsia="ja-JP"/>
        </w:rPr>
        <w:t xml:space="preserve">, </w:t>
      </w:r>
      <w:r>
        <w:rPr>
          <w:rFonts w:eastAsia="MS Gothic"/>
          <w:lang w:eastAsia="ja-JP"/>
        </w:rPr>
        <w:t>and it can therefore be argued for FG 50-1a to have FG 11-9 as a prerequisite FG,</w:t>
      </w:r>
      <w:r w:rsidR="00CA5F68">
        <w:rPr>
          <w:rFonts w:eastAsia="MS Gothic"/>
          <w:lang w:eastAsia="ja-JP"/>
        </w:rPr>
        <w:t xml:space="preserve"> </w:t>
      </w:r>
      <w:r w:rsidR="004257B5">
        <w:rPr>
          <w:rFonts w:eastAsia="MS Gothic"/>
          <w:lang w:eastAsia="ja-JP"/>
        </w:rPr>
        <w:t xml:space="preserve">there is no apparent reason </w:t>
      </w:r>
      <w:r w:rsidR="00634BFE">
        <w:rPr>
          <w:rFonts w:eastAsia="MS Gothic"/>
          <w:lang w:eastAsia="ja-JP"/>
        </w:rPr>
        <w:t>to mandate</w:t>
      </w:r>
      <w:r w:rsidR="004257B5">
        <w:rPr>
          <w:rFonts w:eastAsia="MS Gothic"/>
          <w:lang w:eastAsia="ja-JP"/>
        </w:rPr>
        <w:t xml:space="preserve"> a UE to indicate support for FG 11-9 in order to indicate support for FG 50-1a.</w:t>
      </w:r>
      <w:r>
        <w:rPr>
          <w:rFonts w:eastAsia="MS Gothic"/>
          <w:lang w:eastAsia="ja-JP"/>
        </w:rPr>
        <w:t xml:space="preserve"> In other words, a need should be first identified in order to condition support for FG 50-1a on the support of FG 11-9</w:t>
      </w:r>
      <w:r w:rsidR="00634BFE">
        <w:rPr>
          <w:rFonts w:eastAsia="MS Gothic"/>
          <w:lang w:eastAsia="ja-JP"/>
        </w:rPr>
        <w:t xml:space="preserve"> despite the fact that it is perfectly reasonable to expect a UE supporting FG 50-1a to also support FG 11-9</w:t>
      </w:r>
      <w:r>
        <w:rPr>
          <w:rFonts w:eastAsia="MS Gothic"/>
          <w:lang w:eastAsia="ja-JP"/>
        </w:rPr>
        <w:t>. No such need is currently identified</w:t>
      </w:r>
      <w:r w:rsidR="00500440">
        <w:rPr>
          <w:rFonts w:eastAsia="MS Gothic"/>
          <w:lang w:eastAsia="ja-JP"/>
        </w:rPr>
        <w:t xml:space="preserve"> and, further, FG 11-9 and FG 50-1a target different applications</w:t>
      </w:r>
      <w:r>
        <w:rPr>
          <w:rFonts w:eastAsia="MS Gothic"/>
          <w:lang w:eastAsia="ja-JP"/>
        </w:rPr>
        <w:t>.</w:t>
      </w:r>
    </w:p>
    <w:p w14:paraId="42426841" w14:textId="77777777" w:rsidR="00A43290" w:rsidRDefault="00A43290" w:rsidP="0052412F">
      <w:pPr>
        <w:spacing w:after="0" w:line="240" w:lineRule="auto"/>
        <w:jc w:val="both"/>
        <w:rPr>
          <w:rFonts w:eastAsia="MS Gothic"/>
          <w:lang w:eastAsia="ja-JP"/>
        </w:rPr>
      </w:pPr>
    </w:p>
    <w:p w14:paraId="73BF5EC1" w14:textId="0892A72D" w:rsidR="00A43290" w:rsidRDefault="00A43290" w:rsidP="0052412F">
      <w:pPr>
        <w:spacing w:after="0" w:line="240" w:lineRule="auto"/>
        <w:jc w:val="both"/>
        <w:rPr>
          <w:rFonts w:eastAsia="MS Gothic"/>
          <w:lang w:eastAsia="ja-JP"/>
        </w:rPr>
      </w:pPr>
      <w:r>
        <w:rPr>
          <w:rFonts w:eastAsia="MS Gothic"/>
          <w:lang w:eastAsia="ja-JP"/>
        </w:rPr>
        <w:t xml:space="preserve">For the candidate values for component 1, the larger values are not motivated by any use case for XR and the same </w:t>
      </w:r>
      <w:r w:rsidR="00CA5F68">
        <w:rPr>
          <w:rFonts w:eastAsia="MS Gothic"/>
          <w:lang w:eastAsia="ja-JP"/>
        </w:rPr>
        <w:t>may</w:t>
      </w:r>
      <w:r>
        <w:rPr>
          <w:rFonts w:eastAsia="MS Gothic"/>
          <w:lang w:eastAsia="ja-JP"/>
        </w:rPr>
        <w:t xml:space="preserve"> even </w:t>
      </w:r>
      <w:r w:rsidR="00FF3F18">
        <w:rPr>
          <w:rFonts w:eastAsia="MS Gothic"/>
          <w:lang w:eastAsia="ja-JP"/>
        </w:rPr>
        <w:t>hold</w:t>
      </w:r>
      <w:r>
        <w:rPr>
          <w:rFonts w:eastAsia="MS Gothic"/>
          <w:lang w:eastAsia="ja-JP"/>
        </w:rPr>
        <w:t xml:space="preserve"> for </w:t>
      </w:r>
      <w:r w:rsidR="00FE0ED8">
        <w:rPr>
          <w:rFonts w:eastAsia="MS Gothic"/>
          <w:lang w:eastAsia="ja-JP"/>
        </w:rPr>
        <w:t>component 1 of FG 50-1a itself</w:t>
      </w:r>
      <w:r>
        <w:rPr>
          <w:rFonts w:eastAsia="MS Gothic"/>
          <w:lang w:eastAsia="ja-JP"/>
        </w:rPr>
        <w:t xml:space="preserve">. </w:t>
      </w:r>
      <w:r w:rsidR="005A64A0">
        <w:rPr>
          <w:rFonts w:eastAsia="MS Gothic"/>
          <w:lang w:eastAsia="ja-JP"/>
        </w:rPr>
        <w:t xml:space="preserve">There is no </w:t>
      </w:r>
      <w:r w:rsidR="00FE0ED8">
        <w:rPr>
          <w:rFonts w:eastAsia="MS Gothic"/>
          <w:lang w:eastAsia="ja-JP"/>
        </w:rPr>
        <w:t xml:space="preserve">identifiable </w:t>
      </w:r>
      <w:r w:rsidR="005A64A0">
        <w:rPr>
          <w:rFonts w:eastAsia="MS Gothic"/>
          <w:lang w:eastAsia="ja-JP"/>
        </w:rPr>
        <w:t xml:space="preserve">use case for Rel-18 XR that would require even two “multi-PUSCH” CG configurations per serving cell. </w:t>
      </w:r>
      <w:r w:rsidR="00E9031B">
        <w:rPr>
          <w:rFonts w:eastAsia="MS Gothic"/>
          <w:lang w:eastAsia="ja-JP"/>
        </w:rPr>
        <w:t>A</w:t>
      </w:r>
      <w:r>
        <w:rPr>
          <w:rFonts w:eastAsia="MS Gothic"/>
          <w:lang w:eastAsia="ja-JP"/>
        </w:rPr>
        <w:t xml:space="preserve"> </w:t>
      </w:r>
      <w:r w:rsidR="00E9031B">
        <w:rPr>
          <w:rFonts w:eastAsia="MS Gothic"/>
          <w:lang w:eastAsia="ja-JP"/>
        </w:rPr>
        <w:t xml:space="preserve">single </w:t>
      </w:r>
      <w:r>
        <w:rPr>
          <w:rFonts w:eastAsia="MS Gothic"/>
          <w:lang w:eastAsia="ja-JP"/>
        </w:rPr>
        <w:t>value</w:t>
      </w:r>
      <w:r w:rsidR="00E9031B">
        <w:rPr>
          <w:rFonts w:eastAsia="MS Gothic"/>
          <w:lang w:eastAsia="ja-JP"/>
        </w:rPr>
        <w:t xml:space="preserve"> of</w:t>
      </w:r>
      <w:r>
        <w:rPr>
          <w:rFonts w:eastAsia="MS Gothic"/>
          <w:lang w:eastAsia="ja-JP"/>
        </w:rPr>
        <w:t xml:space="preserve"> 2 </w:t>
      </w:r>
      <w:r w:rsidR="00E9031B">
        <w:rPr>
          <w:rFonts w:eastAsia="MS Gothic"/>
          <w:lang w:eastAsia="ja-JP"/>
        </w:rPr>
        <w:t>is sufficient for component 1</w:t>
      </w:r>
      <w:r w:rsidR="009E22B2">
        <w:rPr>
          <w:rFonts w:eastAsia="MS Gothic"/>
          <w:lang w:eastAsia="ja-JP"/>
        </w:rPr>
        <w:t>.</w:t>
      </w:r>
      <w:r w:rsidR="00E9031B">
        <w:rPr>
          <w:rFonts w:eastAsia="MS Gothic"/>
          <w:lang w:eastAsia="ja-JP"/>
        </w:rPr>
        <w:t xml:space="preserve"> A value of 1 should also be supported as FG 50-1a also has a multi-cell component (component 2) and there can be a single CG configuration for a serving cell. </w:t>
      </w:r>
    </w:p>
    <w:p w14:paraId="513A313B" w14:textId="77777777" w:rsidR="007B2892" w:rsidRDefault="007B2892" w:rsidP="0052412F">
      <w:pPr>
        <w:spacing w:after="0" w:line="240" w:lineRule="auto"/>
        <w:jc w:val="both"/>
        <w:rPr>
          <w:rFonts w:eastAsia="MS Gothic"/>
          <w:lang w:eastAsia="ja-JP"/>
        </w:rPr>
      </w:pPr>
    </w:p>
    <w:p w14:paraId="78A2D800" w14:textId="37AC2FCA" w:rsidR="007B2892" w:rsidRDefault="007B2892" w:rsidP="0052412F">
      <w:pPr>
        <w:spacing w:after="0" w:line="240" w:lineRule="auto"/>
        <w:jc w:val="both"/>
        <w:rPr>
          <w:rFonts w:eastAsia="MS Gothic"/>
          <w:lang w:eastAsia="ja-JP"/>
        </w:rPr>
      </w:pPr>
      <w:r>
        <w:rPr>
          <w:rFonts w:eastAsia="MS Gothic"/>
          <w:lang w:eastAsia="ja-JP"/>
        </w:rPr>
        <w:t>Finally, as for FG 50-1, the type should be per band.</w:t>
      </w:r>
    </w:p>
    <w:p w14:paraId="70AEEA7D" w14:textId="77777777" w:rsidR="007B2892" w:rsidRDefault="007B2892" w:rsidP="0052412F">
      <w:pPr>
        <w:spacing w:after="0" w:line="240" w:lineRule="auto"/>
        <w:jc w:val="both"/>
        <w:rPr>
          <w:rFonts w:eastAsia="MS Gothic"/>
          <w:lang w:eastAsia="ja-JP"/>
        </w:rPr>
      </w:pPr>
    </w:p>
    <w:p w14:paraId="6218EB1A" w14:textId="12EA721C" w:rsidR="00CA5F68" w:rsidRDefault="007B2892" w:rsidP="007B2892">
      <w:pPr>
        <w:spacing w:after="60" w:line="240" w:lineRule="auto"/>
        <w:jc w:val="both"/>
        <w:rPr>
          <w:rFonts w:eastAsia="SimSun"/>
          <w:b/>
          <w:bCs/>
          <w:kern w:val="28"/>
          <w:lang w:eastAsia="zh-CN"/>
        </w:rPr>
      </w:pPr>
      <w:r w:rsidRPr="00F44C59">
        <w:rPr>
          <w:rFonts w:eastAsia="SimSun"/>
          <w:b/>
          <w:bCs/>
          <w:kern w:val="28"/>
          <w:lang w:eastAsia="zh-CN"/>
        </w:rPr>
        <w:t xml:space="preserve">Proposal </w:t>
      </w:r>
      <w:r>
        <w:rPr>
          <w:rFonts w:eastAsia="SimSun"/>
          <w:b/>
          <w:bCs/>
          <w:kern w:val="28"/>
          <w:lang w:eastAsia="zh-CN"/>
        </w:rPr>
        <w:t>2</w:t>
      </w:r>
      <w:r w:rsidRPr="00F44C59">
        <w:rPr>
          <w:rFonts w:eastAsia="SimSun"/>
          <w:b/>
          <w:bCs/>
          <w:kern w:val="28"/>
          <w:lang w:eastAsia="zh-CN"/>
        </w:rPr>
        <w:t xml:space="preserve">: </w:t>
      </w:r>
      <w:r w:rsidR="00CA5F68">
        <w:rPr>
          <w:rFonts w:eastAsia="SimSun"/>
          <w:b/>
          <w:bCs/>
          <w:kern w:val="28"/>
          <w:lang w:eastAsia="zh-CN"/>
        </w:rPr>
        <w:t xml:space="preserve">For </w:t>
      </w:r>
      <w:r w:rsidRPr="00F44C59">
        <w:rPr>
          <w:rFonts w:eastAsia="SimSun"/>
          <w:b/>
          <w:bCs/>
          <w:kern w:val="28"/>
          <w:lang w:eastAsia="zh-CN"/>
        </w:rPr>
        <w:t>FG 50-1</w:t>
      </w:r>
      <w:r w:rsidR="00CA5F68">
        <w:rPr>
          <w:rFonts w:eastAsia="SimSun"/>
          <w:b/>
          <w:bCs/>
          <w:kern w:val="28"/>
          <w:lang w:eastAsia="zh-CN"/>
        </w:rPr>
        <w:t>a</w:t>
      </w:r>
      <w:r>
        <w:rPr>
          <w:rFonts w:eastAsia="SimSun"/>
          <w:b/>
          <w:bCs/>
          <w:kern w:val="28"/>
          <w:lang w:eastAsia="zh-CN"/>
        </w:rPr>
        <w:t xml:space="preserve"> </w:t>
      </w:r>
    </w:p>
    <w:p w14:paraId="764BC266" w14:textId="1F87FEF3" w:rsidR="007B2892" w:rsidRPr="00CA5F68" w:rsidRDefault="00CA5F68" w:rsidP="00CA5F68">
      <w:pPr>
        <w:pStyle w:val="ListParagraph"/>
        <w:numPr>
          <w:ilvl w:val="0"/>
          <w:numId w:val="52"/>
        </w:numPr>
        <w:spacing w:after="60" w:line="240" w:lineRule="auto"/>
        <w:jc w:val="both"/>
        <w:rPr>
          <w:rFonts w:ascii="Times New Roman" w:eastAsia="SimSun" w:hAnsi="Times New Roman"/>
          <w:b/>
          <w:bCs/>
          <w:kern w:val="28"/>
          <w:sz w:val="20"/>
          <w:szCs w:val="20"/>
        </w:rPr>
      </w:pPr>
      <w:r w:rsidRPr="00CA5F68">
        <w:rPr>
          <w:rFonts w:ascii="Times New Roman" w:eastAsia="SimSun" w:hAnsi="Times New Roman"/>
          <w:b/>
          <w:bCs/>
          <w:kern w:val="28"/>
          <w:sz w:val="20"/>
          <w:szCs w:val="20"/>
          <w:lang w:val="en-US"/>
        </w:rPr>
        <w:t xml:space="preserve">Type </w:t>
      </w:r>
      <w:r w:rsidR="007B2892" w:rsidRPr="00CA5F68">
        <w:rPr>
          <w:rFonts w:ascii="Times New Roman" w:eastAsia="SimSun" w:hAnsi="Times New Roman"/>
          <w:b/>
          <w:bCs/>
          <w:kern w:val="28"/>
          <w:sz w:val="20"/>
          <w:szCs w:val="20"/>
        </w:rPr>
        <w:t>is per band</w:t>
      </w:r>
    </w:p>
    <w:p w14:paraId="33E55182" w14:textId="4EA1ECE3" w:rsidR="00CA5F68" w:rsidRPr="00500440" w:rsidRDefault="00CA5F68" w:rsidP="00CA5F68">
      <w:pPr>
        <w:pStyle w:val="ListParagraph"/>
        <w:numPr>
          <w:ilvl w:val="0"/>
          <w:numId w:val="52"/>
        </w:numPr>
        <w:spacing w:after="60" w:line="240" w:lineRule="auto"/>
        <w:ind w:left="1210"/>
        <w:jc w:val="both"/>
        <w:rPr>
          <w:rFonts w:ascii="Times New Roman" w:eastAsia="SimSun" w:hAnsi="Times New Roman"/>
          <w:b/>
          <w:bCs/>
          <w:kern w:val="28"/>
          <w:sz w:val="20"/>
          <w:szCs w:val="20"/>
        </w:rPr>
      </w:pPr>
      <w:r w:rsidRPr="00CA5F68">
        <w:rPr>
          <w:rFonts w:ascii="Times New Roman" w:eastAsia="SimSun" w:hAnsi="Times New Roman"/>
          <w:b/>
          <w:bCs/>
          <w:kern w:val="28"/>
          <w:sz w:val="20"/>
          <w:szCs w:val="20"/>
          <w:lang w:val="en-US"/>
        </w:rPr>
        <w:t>FG 11-9 is not</w:t>
      </w:r>
      <w:r w:rsidR="007E1DE7">
        <w:rPr>
          <w:rFonts w:ascii="Times New Roman" w:eastAsia="SimSun" w:hAnsi="Times New Roman"/>
          <w:b/>
          <w:bCs/>
          <w:kern w:val="28"/>
          <w:sz w:val="20"/>
          <w:szCs w:val="20"/>
          <w:lang w:val="en-US"/>
        </w:rPr>
        <w:t xml:space="preserve"> </w:t>
      </w:r>
      <w:r w:rsidRPr="00CA5F68">
        <w:rPr>
          <w:rFonts w:ascii="Times New Roman" w:eastAsia="SimSun" w:hAnsi="Times New Roman"/>
          <w:b/>
          <w:bCs/>
          <w:kern w:val="28"/>
          <w:sz w:val="20"/>
          <w:szCs w:val="20"/>
          <w:lang w:val="en-US"/>
        </w:rPr>
        <w:t xml:space="preserve">prerequisite </w:t>
      </w:r>
    </w:p>
    <w:p w14:paraId="641D34F7" w14:textId="02AA8F3E" w:rsidR="007E1DE7" w:rsidRPr="007E1DE7" w:rsidRDefault="007E1DE7" w:rsidP="00CA5F68">
      <w:pPr>
        <w:pStyle w:val="ListParagraph"/>
        <w:numPr>
          <w:ilvl w:val="0"/>
          <w:numId w:val="52"/>
        </w:numPr>
        <w:spacing w:after="60" w:line="240" w:lineRule="auto"/>
        <w:ind w:left="1210"/>
        <w:jc w:val="both"/>
        <w:rPr>
          <w:rFonts w:ascii="Times New Roman" w:eastAsia="SimSun" w:hAnsi="Times New Roman"/>
          <w:b/>
          <w:bCs/>
          <w:kern w:val="28"/>
          <w:sz w:val="20"/>
          <w:szCs w:val="20"/>
        </w:rPr>
      </w:pPr>
      <w:r>
        <w:rPr>
          <w:rFonts w:ascii="Times New Roman" w:eastAsia="SimSun" w:hAnsi="Times New Roman"/>
          <w:b/>
          <w:bCs/>
          <w:kern w:val="28"/>
          <w:sz w:val="20"/>
          <w:szCs w:val="20"/>
          <w:lang w:val="en-US"/>
        </w:rPr>
        <w:t xml:space="preserve">No link/dependence of total number of CG configurations for FG 50-1a with </w:t>
      </w:r>
      <w:r>
        <w:rPr>
          <w:rFonts w:ascii="Times New Roman" w:eastAsia="SimSun" w:hAnsi="Times New Roman"/>
          <w:b/>
          <w:bCs/>
          <w:kern w:val="28"/>
          <w:sz w:val="20"/>
          <w:szCs w:val="20"/>
          <w:lang w:val="en-US"/>
        </w:rPr>
        <w:t>total number of CG configuration</w:t>
      </w:r>
      <w:r>
        <w:rPr>
          <w:rFonts w:ascii="Times New Roman" w:eastAsia="SimSun" w:hAnsi="Times New Roman"/>
          <w:b/>
          <w:bCs/>
          <w:kern w:val="28"/>
          <w:sz w:val="20"/>
          <w:szCs w:val="20"/>
          <w:lang w:val="en-US"/>
        </w:rPr>
        <w:t>s</w:t>
      </w:r>
      <w:r>
        <w:rPr>
          <w:rFonts w:ascii="Times New Roman" w:eastAsia="SimSun" w:hAnsi="Times New Roman"/>
          <w:b/>
          <w:bCs/>
          <w:kern w:val="28"/>
          <w:sz w:val="20"/>
          <w:szCs w:val="20"/>
          <w:lang w:val="en-US"/>
        </w:rPr>
        <w:t xml:space="preserve"> for FG </w:t>
      </w:r>
      <w:r>
        <w:rPr>
          <w:rFonts w:ascii="Times New Roman" w:eastAsia="SimSun" w:hAnsi="Times New Roman"/>
          <w:b/>
          <w:bCs/>
          <w:kern w:val="28"/>
          <w:sz w:val="20"/>
          <w:szCs w:val="20"/>
          <w:lang w:val="en-US"/>
        </w:rPr>
        <w:t>11</w:t>
      </w:r>
      <w:r>
        <w:rPr>
          <w:rFonts w:ascii="Times New Roman" w:eastAsia="SimSun" w:hAnsi="Times New Roman"/>
          <w:b/>
          <w:bCs/>
          <w:kern w:val="28"/>
          <w:sz w:val="20"/>
          <w:szCs w:val="20"/>
          <w:lang w:val="en-US"/>
        </w:rPr>
        <w:t>-</w:t>
      </w:r>
      <w:r>
        <w:rPr>
          <w:rFonts w:ascii="Times New Roman" w:eastAsia="SimSun" w:hAnsi="Times New Roman"/>
          <w:b/>
          <w:bCs/>
          <w:kern w:val="28"/>
          <w:sz w:val="20"/>
          <w:szCs w:val="20"/>
          <w:lang w:val="en-US"/>
        </w:rPr>
        <w:t>9</w:t>
      </w:r>
    </w:p>
    <w:p w14:paraId="204FE7E3" w14:textId="1C345479" w:rsidR="00CA5F68" w:rsidRPr="00CA5F68" w:rsidRDefault="00E9031B" w:rsidP="00CA5F68">
      <w:pPr>
        <w:pStyle w:val="ListParagraph"/>
        <w:numPr>
          <w:ilvl w:val="0"/>
          <w:numId w:val="52"/>
        </w:numPr>
        <w:spacing w:after="60" w:line="240" w:lineRule="auto"/>
        <w:ind w:left="1210"/>
        <w:jc w:val="both"/>
        <w:rPr>
          <w:rFonts w:ascii="Times New Roman" w:eastAsia="SimSun" w:hAnsi="Times New Roman"/>
          <w:b/>
          <w:bCs/>
          <w:sz w:val="20"/>
          <w:szCs w:val="20"/>
          <w:lang w:val="en-US"/>
        </w:rPr>
      </w:pPr>
      <w:r>
        <w:rPr>
          <w:rFonts w:ascii="Times New Roman" w:eastAsia="SimSun" w:hAnsi="Times New Roman"/>
          <w:b/>
          <w:bCs/>
          <w:sz w:val="20"/>
          <w:szCs w:val="20"/>
          <w:lang w:val="en-US"/>
        </w:rPr>
        <w:t>Candidate values for c</w:t>
      </w:r>
      <w:r w:rsidR="00CA5F68" w:rsidRPr="00CA5F68">
        <w:rPr>
          <w:rFonts w:ascii="Times New Roman" w:eastAsia="SimSun" w:hAnsi="Times New Roman"/>
          <w:b/>
          <w:bCs/>
          <w:sz w:val="20"/>
          <w:szCs w:val="20"/>
          <w:lang w:val="en-US"/>
        </w:rPr>
        <w:t xml:space="preserve">omponent 1 </w:t>
      </w:r>
      <w:r>
        <w:rPr>
          <w:rFonts w:ascii="Times New Roman" w:eastAsia="SimSun" w:hAnsi="Times New Roman"/>
          <w:b/>
          <w:bCs/>
          <w:sz w:val="20"/>
          <w:szCs w:val="20"/>
          <w:lang w:val="en-US"/>
        </w:rPr>
        <w:t>are {1, 2}</w:t>
      </w:r>
    </w:p>
    <w:p w14:paraId="7192E9A9" w14:textId="37087E15" w:rsidR="00CA5F68" w:rsidRPr="00CA5F68" w:rsidRDefault="00CA5F68" w:rsidP="00CA5F68">
      <w:pPr>
        <w:pStyle w:val="ListParagraph"/>
        <w:numPr>
          <w:ilvl w:val="0"/>
          <w:numId w:val="52"/>
        </w:numPr>
        <w:spacing w:after="60" w:line="240" w:lineRule="auto"/>
        <w:jc w:val="both"/>
        <w:rPr>
          <w:rFonts w:ascii="Times New Roman" w:eastAsia="SimSun" w:hAnsi="Times New Roman"/>
          <w:b/>
          <w:bCs/>
          <w:kern w:val="28"/>
          <w:sz w:val="20"/>
          <w:szCs w:val="20"/>
        </w:rPr>
      </w:pPr>
      <w:r w:rsidRPr="00CA5F68">
        <w:rPr>
          <w:rFonts w:ascii="Times New Roman" w:eastAsia="SimSun" w:hAnsi="Times New Roman"/>
          <w:b/>
          <w:bCs/>
          <w:kern w:val="28"/>
          <w:sz w:val="20"/>
          <w:szCs w:val="20"/>
          <w:lang w:val="en-US"/>
        </w:rPr>
        <w:t xml:space="preserve">Remove </w:t>
      </w:r>
      <w:r>
        <w:rPr>
          <w:rFonts w:ascii="Times New Roman" w:eastAsia="SimSun" w:hAnsi="Times New Roman"/>
          <w:b/>
          <w:bCs/>
          <w:kern w:val="28"/>
          <w:sz w:val="20"/>
          <w:szCs w:val="20"/>
          <w:lang w:val="en-US"/>
        </w:rPr>
        <w:t xml:space="preserve">the </w:t>
      </w:r>
      <w:r w:rsidRPr="00CA5F68">
        <w:rPr>
          <w:rFonts w:ascii="Times New Roman" w:eastAsia="SimSun" w:hAnsi="Times New Roman"/>
          <w:b/>
          <w:bCs/>
          <w:kern w:val="28"/>
          <w:sz w:val="20"/>
          <w:szCs w:val="20"/>
          <w:lang w:val="en-US"/>
        </w:rPr>
        <w:t>first statement and confirm the remaining statements in the “Notes” column</w:t>
      </w:r>
    </w:p>
    <w:bookmarkEnd w:id="2"/>
    <w:bookmarkEnd w:id="4"/>
    <w:p w14:paraId="391AD3E3" w14:textId="77777777" w:rsidR="00FB64BF" w:rsidRDefault="00FB64BF" w:rsidP="00CC52CE">
      <w:pPr>
        <w:spacing w:after="0" w:line="240" w:lineRule="auto"/>
        <w:jc w:val="both"/>
        <w:rPr>
          <w:b/>
        </w:rPr>
      </w:pPr>
    </w:p>
    <w:p w14:paraId="058BF32E" w14:textId="4E2D5B5A" w:rsidR="004A2131" w:rsidRPr="001B412E" w:rsidRDefault="004A2131" w:rsidP="004A2131">
      <w:pPr>
        <w:spacing w:afterLines="50" w:after="120" w:line="259" w:lineRule="auto"/>
        <w:jc w:val="both"/>
        <w:rPr>
          <w:rFonts w:eastAsia="MS Gothic"/>
          <w:szCs w:val="18"/>
          <w:u w:val="single"/>
          <w:lang w:eastAsia="ja-JP"/>
        </w:rPr>
      </w:pPr>
      <w:r w:rsidRPr="001B412E">
        <w:rPr>
          <w:rFonts w:eastAsia="SimSun"/>
          <w:kern w:val="28"/>
          <w:u w:val="single"/>
          <w:lang w:eastAsia="zh-CN"/>
        </w:rPr>
        <w:t>FG 50-</w:t>
      </w:r>
      <w:r>
        <w:rPr>
          <w:rFonts w:eastAsia="SimSun"/>
          <w:kern w:val="28"/>
          <w:u w:val="single"/>
          <w:lang w:eastAsia="zh-CN"/>
        </w:rPr>
        <w:t>2</w:t>
      </w:r>
    </w:p>
    <w:p w14:paraId="50BB3368" w14:textId="1F5E088F" w:rsidR="004A2131" w:rsidRDefault="004A2131" w:rsidP="00CC52CE">
      <w:pPr>
        <w:spacing w:after="0" w:line="240" w:lineRule="auto"/>
        <w:jc w:val="both"/>
        <w:rPr>
          <w:rFonts w:eastAsia="MS Gothic"/>
          <w:lang w:eastAsia="ja-JP"/>
        </w:rPr>
      </w:pPr>
      <w:r>
        <w:rPr>
          <w:rFonts w:eastAsia="MS Gothic"/>
          <w:lang w:eastAsia="ja-JP"/>
        </w:rPr>
        <w:t xml:space="preserve">Assuming that the FG 50-1 type is per band, the FG 50-2 type should also be per band (despite the absence of inter-dependence for the two FGs). Similar to FG 50-1, for a per band type of FG 50-2, there is then no need for FDD/TDD differentiation or for FR1/FR2 differentiation. </w:t>
      </w:r>
    </w:p>
    <w:p w14:paraId="1CE84142" w14:textId="77777777" w:rsidR="004A2131" w:rsidRDefault="004A2131" w:rsidP="00CC52CE">
      <w:pPr>
        <w:spacing w:after="0" w:line="240" w:lineRule="auto"/>
        <w:jc w:val="both"/>
        <w:rPr>
          <w:rFonts w:eastAsia="MS Gothic"/>
          <w:lang w:eastAsia="ja-JP"/>
        </w:rPr>
      </w:pPr>
    </w:p>
    <w:p w14:paraId="709010B0" w14:textId="7D0FCCB6" w:rsidR="004A2131" w:rsidRPr="00F44C59" w:rsidRDefault="004A2131" w:rsidP="004A2131">
      <w:pPr>
        <w:spacing w:after="60" w:line="240" w:lineRule="auto"/>
        <w:jc w:val="both"/>
        <w:rPr>
          <w:rFonts w:eastAsia="SimSun"/>
          <w:b/>
          <w:bCs/>
          <w:kern w:val="28"/>
          <w:lang w:eastAsia="zh-CN"/>
        </w:rPr>
      </w:pPr>
      <w:r w:rsidRPr="00F44C59">
        <w:rPr>
          <w:rFonts w:eastAsia="SimSun"/>
          <w:b/>
          <w:bCs/>
          <w:kern w:val="28"/>
          <w:lang w:eastAsia="zh-CN"/>
        </w:rPr>
        <w:t xml:space="preserve">Proposal </w:t>
      </w:r>
      <w:r>
        <w:rPr>
          <w:rFonts w:eastAsia="SimSun"/>
          <w:b/>
          <w:bCs/>
          <w:kern w:val="28"/>
          <w:lang w:eastAsia="zh-CN"/>
        </w:rPr>
        <w:t>3</w:t>
      </w:r>
      <w:r w:rsidRPr="00F44C59">
        <w:rPr>
          <w:rFonts w:eastAsia="SimSun"/>
          <w:b/>
          <w:bCs/>
          <w:kern w:val="28"/>
          <w:lang w:eastAsia="zh-CN"/>
        </w:rPr>
        <w:t>: FG 50-</w:t>
      </w:r>
      <w:r>
        <w:rPr>
          <w:rFonts w:eastAsia="SimSun"/>
          <w:b/>
          <w:bCs/>
          <w:kern w:val="28"/>
          <w:lang w:eastAsia="zh-CN"/>
        </w:rPr>
        <w:t xml:space="preserve">2 is per band, without FDD/TDD or FR1/FR2 differentiation. </w:t>
      </w:r>
    </w:p>
    <w:p w14:paraId="27CBE56C" w14:textId="77777777" w:rsidR="00F717A0" w:rsidRDefault="00F717A0" w:rsidP="00CC52CE">
      <w:pPr>
        <w:spacing w:after="0" w:line="240" w:lineRule="auto"/>
        <w:jc w:val="both"/>
        <w:rPr>
          <w:b/>
        </w:rPr>
      </w:pPr>
    </w:p>
    <w:p w14:paraId="62F4E0C9" w14:textId="77777777" w:rsidR="00F717A0" w:rsidRPr="00915EF3" w:rsidRDefault="00F717A0" w:rsidP="00CC52CE">
      <w:pPr>
        <w:spacing w:after="0" w:line="240" w:lineRule="auto"/>
        <w:jc w:val="both"/>
        <w:rPr>
          <w:b/>
        </w:rPr>
      </w:pPr>
    </w:p>
    <w:p w14:paraId="032A9E8A" w14:textId="17C751B2" w:rsidR="009B6453" w:rsidRPr="00955133" w:rsidRDefault="00122417" w:rsidP="00C453DF">
      <w:pPr>
        <w:pStyle w:val="Heading1"/>
        <w:spacing w:before="0" w:after="60"/>
        <w:ind w:left="432" w:hanging="432"/>
        <w:jc w:val="both"/>
        <w:rPr>
          <w:rFonts w:cs="Arial"/>
          <w:sz w:val="32"/>
          <w:lang w:val="en-US" w:eastAsia="ko-KR"/>
        </w:rPr>
      </w:pPr>
      <w:r w:rsidRPr="00955133">
        <w:rPr>
          <w:rFonts w:cs="Arial"/>
          <w:sz w:val="32"/>
          <w:lang w:val="en-US" w:eastAsia="ko-KR"/>
        </w:rPr>
        <w:t>References</w:t>
      </w:r>
    </w:p>
    <w:p w14:paraId="2D0674D9" w14:textId="509E9B26" w:rsidR="00005AB1" w:rsidRPr="0039741E" w:rsidRDefault="00F717A0" w:rsidP="00005AB1">
      <w:pPr>
        <w:rPr>
          <w:lang w:eastAsia="x-none"/>
        </w:rPr>
      </w:pPr>
      <w:bookmarkStart w:id="5" w:name="_Ref134799315"/>
      <w:r>
        <w:rPr>
          <w:rFonts w:eastAsia="SimSun"/>
          <w:noProof/>
          <w:lang w:val="en-GB" w:eastAsia="zh-CN"/>
        </w:rPr>
        <w:t xml:space="preserve">[1]    </w:t>
      </w:r>
      <w:bookmarkEnd w:id="5"/>
      <w:r w:rsidR="00005AB1" w:rsidRPr="0039741E">
        <w:rPr>
          <w:lang w:eastAsia="x-none"/>
        </w:rPr>
        <w:t>R1-2310626</w:t>
      </w:r>
      <w:r w:rsidR="00005AB1" w:rsidRPr="0039741E">
        <w:rPr>
          <w:lang w:eastAsia="x-none"/>
        </w:rPr>
        <w:tab/>
      </w:r>
      <w:r w:rsidR="00005AB1">
        <w:rPr>
          <w:lang w:eastAsia="x-none"/>
        </w:rPr>
        <w:t>“</w:t>
      </w:r>
      <w:r w:rsidR="00005AB1" w:rsidRPr="0039741E">
        <w:rPr>
          <w:lang w:eastAsia="x-none"/>
        </w:rPr>
        <w:t>Session Notes for 8.16.6</w:t>
      </w:r>
      <w:r w:rsidR="00005AB1">
        <w:rPr>
          <w:lang w:eastAsia="x-none"/>
        </w:rPr>
        <w:t xml:space="preserve">”, </w:t>
      </w:r>
      <w:r w:rsidR="00005AB1" w:rsidRPr="0039741E">
        <w:rPr>
          <w:lang w:eastAsia="x-none"/>
        </w:rPr>
        <w:t xml:space="preserve">Ad-Hoc Chair </w:t>
      </w:r>
    </w:p>
    <w:p w14:paraId="65726410" w14:textId="6BBD6D04" w:rsidR="00B3093E" w:rsidRPr="00005AB1" w:rsidRDefault="00B3093E" w:rsidP="00F717A0">
      <w:pPr>
        <w:pStyle w:val="BodyText"/>
        <w:tabs>
          <w:tab w:val="left" w:pos="0"/>
        </w:tabs>
        <w:spacing w:afterLines="50" w:line="240" w:lineRule="auto"/>
        <w:jc w:val="both"/>
        <w:rPr>
          <w:rFonts w:eastAsia="SimSun"/>
          <w:noProof/>
          <w:lang w:eastAsia="zh-CN"/>
        </w:rPr>
      </w:pPr>
    </w:p>
    <w:p w14:paraId="7BE1A897" w14:textId="77777777" w:rsidR="003517FB" w:rsidRPr="00B50364" w:rsidRDefault="003517FB" w:rsidP="00AB3CBB">
      <w:pPr>
        <w:pStyle w:val="Reference0"/>
        <w:keepLines w:val="0"/>
        <w:tabs>
          <w:tab w:val="clear" w:pos="432"/>
        </w:tabs>
        <w:suppressAutoHyphens w:val="0"/>
        <w:overflowPunct/>
        <w:autoSpaceDE/>
        <w:spacing w:after="60" w:line="240" w:lineRule="auto"/>
        <w:textAlignment w:val="auto"/>
      </w:pPr>
    </w:p>
    <w:sectPr w:rsidR="003517FB" w:rsidRPr="00B50364" w:rsidSect="00CC2686">
      <w:headerReference w:type="even" r:id="rId8"/>
      <w:footerReference w:type="default" r:id="rId9"/>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7F73F" w14:textId="77777777" w:rsidR="00D30331" w:rsidRDefault="00D30331">
      <w:r>
        <w:separator/>
      </w:r>
    </w:p>
  </w:endnote>
  <w:endnote w:type="continuationSeparator" w:id="0">
    <w:p w14:paraId="1627E600" w14:textId="77777777" w:rsidR="00D30331" w:rsidRDefault="00D30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4D4362E" w:rsidR="00AC3D53" w:rsidRDefault="00AC3D5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87DBF">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9D99B" w14:textId="77777777" w:rsidR="00D30331" w:rsidRDefault="00D30331">
      <w:r>
        <w:separator/>
      </w:r>
    </w:p>
  </w:footnote>
  <w:footnote w:type="continuationSeparator" w:id="0">
    <w:p w14:paraId="42F4902E" w14:textId="77777777" w:rsidR="00D30331" w:rsidRDefault="00D303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8A64FD"/>
    <w:multiLevelType w:val="hybridMultilevel"/>
    <w:tmpl w:val="B3E628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9597A"/>
    <w:multiLevelType w:val="hybridMultilevel"/>
    <w:tmpl w:val="BE64B1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400576"/>
    <w:multiLevelType w:val="hybridMultilevel"/>
    <w:tmpl w:val="51546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C62E1"/>
    <w:multiLevelType w:val="multilevel"/>
    <w:tmpl w:val="0ECC62E1"/>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78D2E90"/>
    <w:multiLevelType w:val="multilevel"/>
    <w:tmpl w:val="FB2A1A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C23C44"/>
    <w:multiLevelType w:val="multilevel"/>
    <w:tmpl w:val="1AC23C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7C76E1"/>
    <w:multiLevelType w:val="hybridMultilevel"/>
    <w:tmpl w:val="9B3CBE5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15:restartNumberingAfterBreak="0">
    <w:nsid w:val="206F002B"/>
    <w:multiLevelType w:val="hybridMultilevel"/>
    <w:tmpl w:val="26EE04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3" w15:restartNumberingAfterBreak="0">
    <w:nsid w:val="26B2282B"/>
    <w:multiLevelType w:val="multilevel"/>
    <w:tmpl w:val="58CE3888"/>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tentative="1">
      <w:numFmt w:val="decimal"/>
      <w:lvlText w:val="%3."/>
      <w:lvlJc w:val="left"/>
      <w:pPr>
        <w:tabs>
          <w:tab w:val="num" w:pos="2084"/>
        </w:tabs>
        <w:ind w:left="2084" w:hanging="360"/>
      </w:pPr>
    </w:lvl>
    <w:lvl w:ilvl="3" w:tentative="1">
      <w:numFmt w:val="decimal"/>
      <w:lvlText w:val="%4."/>
      <w:lvlJc w:val="left"/>
      <w:pPr>
        <w:tabs>
          <w:tab w:val="num" w:pos="2804"/>
        </w:tabs>
        <w:ind w:left="2804" w:hanging="360"/>
      </w:pPr>
    </w:lvl>
    <w:lvl w:ilvl="4" w:tentative="1">
      <w:numFmt w:val="decimal"/>
      <w:lvlText w:val="%5."/>
      <w:lvlJc w:val="left"/>
      <w:pPr>
        <w:tabs>
          <w:tab w:val="num" w:pos="3524"/>
        </w:tabs>
        <w:ind w:left="3524" w:hanging="360"/>
      </w:pPr>
    </w:lvl>
    <w:lvl w:ilvl="5" w:tentative="1">
      <w:numFmt w:val="decimal"/>
      <w:lvlText w:val="%6."/>
      <w:lvlJc w:val="left"/>
      <w:pPr>
        <w:tabs>
          <w:tab w:val="num" w:pos="4244"/>
        </w:tabs>
        <w:ind w:left="4244" w:hanging="360"/>
      </w:pPr>
    </w:lvl>
    <w:lvl w:ilvl="6" w:tentative="1">
      <w:numFmt w:val="decimal"/>
      <w:lvlText w:val="%7."/>
      <w:lvlJc w:val="left"/>
      <w:pPr>
        <w:tabs>
          <w:tab w:val="num" w:pos="4964"/>
        </w:tabs>
        <w:ind w:left="4964" w:hanging="360"/>
      </w:pPr>
    </w:lvl>
    <w:lvl w:ilvl="7" w:tentative="1">
      <w:numFmt w:val="decimal"/>
      <w:lvlText w:val="%8."/>
      <w:lvlJc w:val="left"/>
      <w:pPr>
        <w:tabs>
          <w:tab w:val="num" w:pos="5684"/>
        </w:tabs>
        <w:ind w:left="5684" w:hanging="360"/>
      </w:pPr>
    </w:lvl>
    <w:lvl w:ilvl="8" w:tentative="1">
      <w:numFmt w:val="decimal"/>
      <w:lvlText w:val="%9."/>
      <w:lvlJc w:val="left"/>
      <w:pPr>
        <w:tabs>
          <w:tab w:val="num" w:pos="6404"/>
        </w:tabs>
        <w:ind w:left="6404" w:hanging="36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6" w15:restartNumberingAfterBreak="0">
    <w:nsid w:val="34CE7C9F"/>
    <w:multiLevelType w:val="hybridMultilevel"/>
    <w:tmpl w:val="5362294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588504B"/>
    <w:multiLevelType w:val="hybridMultilevel"/>
    <w:tmpl w:val="2EDCFE2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78072DE"/>
    <w:multiLevelType w:val="hybridMultilevel"/>
    <w:tmpl w:val="B3E628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3CF96DC3"/>
    <w:multiLevelType w:val="hybridMultilevel"/>
    <w:tmpl w:val="5E36CCB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0E121D"/>
    <w:multiLevelType w:val="hybridMultilevel"/>
    <w:tmpl w:val="2EDCFE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205425"/>
    <w:multiLevelType w:val="multilevel"/>
    <w:tmpl w:val="92881814"/>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6" w15:restartNumberingAfterBreak="0">
    <w:nsid w:val="492E1D88"/>
    <w:multiLevelType w:val="hybridMultilevel"/>
    <w:tmpl w:val="90C082CA"/>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BBA5FB3"/>
    <w:multiLevelType w:val="hybridMultilevel"/>
    <w:tmpl w:val="22427F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1"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2" w15:restartNumberingAfterBreak="0">
    <w:nsid w:val="5B372477"/>
    <w:multiLevelType w:val="hybridMultilevel"/>
    <w:tmpl w:val="544A1074"/>
    <w:lvl w:ilvl="0" w:tplc="EDC88F4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EC03FFE"/>
    <w:multiLevelType w:val="hybridMultilevel"/>
    <w:tmpl w:val="8B105A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541175"/>
    <w:multiLevelType w:val="multilevel"/>
    <w:tmpl w:val="615411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F74F0A"/>
    <w:multiLevelType w:val="hybridMultilevel"/>
    <w:tmpl w:val="232840C4"/>
    <w:lvl w:ilvl="0" w:tplc="1D4442B2">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4AD48C8"/>
    <w:multiLevelType w:val="singleLevel"/>
    <w:tmpl w:val="64AD48C8"/>
    <w:lvl w:ilvl="0">
      <w:start w:val="1"/>
      <w:numFmt w:val="bullet"/>
      <w:lvlText w:val=""/>
      <w:lvlJc w:val="left"/>
      <w:pPr>
        <w:ind w:left="420" w:hanging="420"/>
      </w:pPr>
      <w:rPr>
        <w:rFonts w:ascii="Wingdings" w:hAnsi="Wingdings" w:hint="default"/>
        <w:sz w:val="16"/>
      </w:rPr>
    </w:lvl>
  </w:abstractNum>
  <w:abstractNum w:abstractNumId="3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BC5D5B"/>
    <w:multiLevelType w:val="hybridMultilevel"/>
    <w:tmpl w:val="EBA25B98"/>
    <w:lvl w:ilvl="0" w:tplc="4F54CFB8">
      <w:start w:val="1"/>
      <w:numFmt w:val="lowerLetter"/>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28D5567"/>
    <w:multiLevelType w:val="hybridMultilevel"/>
    <w:tmpl w:val="EBA25B98"/>
    <w:lvl w:ilvl="0" w:tplc="FFFFFFFF">
      <w:start w:val="1"/>
      <w:numFmt w:val="lowerLetter"/>
      <w:lvlText w:val="(%1)"/>
      <w:lvlJc w:val="left"/>
      <w:pPr>
        <w:ind w:left="720" w:hanging="360"/>
      </w:pPr>
      <w:rPr>
        <w:rFonts w:ascii="Times New Roman" w:hAnsi="Times New Roman" w:cs="Times New Roman"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361152A"/>
    <w:multiLevelType w:val="hybridMultilevel"/>
    <w:tmpl w:val="3760B8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753FAF"/>
    <w:multiLevelType w:val="hybridMultilevel"/>
    <w:tmpl w:val="A54036A6"/>
    <w:lvl w:ilvl="0" w:tplc="F3D87000">
      <w:start w:val="1"/>
      <w:numFmt w:val="bullet"/>
      <w:lvlText w:val="•"/>
      <w:lvlJc w:val="left"/>
      <w:pPr>
        <w:tabs>
          <w:tab w:val="num" w:pos="360"/>
        </w:tabs>
        <w:ind w:left="360" w:hanging="360"/>
      </w:pPr>
      <w:rPr>
        <w:rFonts w:ascii="Arial" w:hAnsi="Arial" w:hint="default"/>
      </w:rPr>
    </w:lvl>
    <w:lvl w:ilvl="1" w:tplc="2E5AC320" w:tentative="1">
      <w:start w:val="1"/>
      <w:numFmt w:val="bullet"/>
      <w:lvlText w:val="•"/>
      <w:lvlJc w:val="left"/>
      <w:pPr>
        <w:tabs>
          <w:tab w:val="num" w:pos="1080"/>
        </w:tabs>
        <w:ind w:left="1080" w:hanging="360"/>
      </w:pPr>
      <w:rPr>
        <w:rFonts w:ascii="Arial" w:hAnsi="Arial" w:hint="default"/>
      </w:rPr>
    </w:lvl>
    <w:lvl w:ilvl="2" w:tplc="2B48E60C" w:tentative="1">
      <w:start w:val="1"/>
      <w:numFmt w:val="bullet"/>
      <w:lvlText w:val="•"/>
      <w:lvlJc w:val="left"/>
      <w:pPr>
        <w:tabs>
          <w:tab w:val="num" w:pos="1800"/>
        </w:tabs>
        <w:ind w:left="1800" w:hanging="360"/>
      </w:pPr>
      <w:rPr>
        <w:rFonts w:ascii="Arial" w:hAnsi="Arial" w:hint="default"/>
      </w:rPr>
    </w:lvl>
    <w:lvl w:ilvl="3" w:tplc="112E6290" w:tentative="1">
      <w:start w:val="1"/>
      <w:numFmt w:val="bullet"/>
      <w:lvlText w:val="•"/>
      <w:lvlJc w:val="left"/>
      <w:pPr>
        <w:tabs>
          <w:tab w:val="num" w:pos="2520"/>
        </w:tabs>
        <w:ind w:left="2520" w:hanging="360"/>
      </w:pPr>
      <w:rPr>
        <w:rFonts w:ascii="Arial" w:hAnsi="Arial" w:hint="default"/>
      </w:rPr>
    </w:lvl>
    <w:lvl w:ilvl="4" w:tplc="8BBA01A6" w:tentative="1">
      <w:start w:val="1"/>
      <w:numFmt w:val="bullet"/>
      <w:lvlText w:val="•"/>
      <w:lvlJc w:val="left"/>
      <w:pPr>
        <w:tabs>
          <w:tab w:val="num" w:pos="3240"/>
        </w:tabs>
        <w:ind w:left="3240" w:hanging="360"/>
      </w:pPr>
      <w:rPr>
        <w:rFonts w:ascii="Arial" w:hAnsi="Arial" w:hint="default"/>
      </w:rPr>
    </w:lvl>
    <w:lvl w:ilvl="5" w:tplc="79621996" w:tentative="1">
      <w:start w:val="1"/>
      <w:numFmt w:val="bullet"/>
      <w:lvlText w:val="•"/>
      <w:lvlJc w:val="left"/>
      <w:pPr>
        <w:tabs>
          <w:tab w:val="num" w:pos="3960"/>
        </w:tabs>
        <w:ind w:left="3960" w:hanging="360"/>
      </w:pPr>
      <w:rPr>
        <w:rFonts w:ascii="Arial" w:hAnsi="Arial" w:hint="default"/>
      </w:rPr>
    </w:lvl>
    <w:lvl w:ilvl="6" w:tplc="FA461A12" w:tentative="1">
      <w:start w:val="1"/>
      <w:numFmt w:val="bullet"/>
      <w:lvlText w:val="•"/>
      <w:lvlJc w:val="left"/>
      <w:pPr>
        <w:tabs>
          <w:tab w:val="num" w:pos="4680"/>
        </w:tabs>
        <w:ind w:left="4680" w:hanging="360"/>
      </w:pPr>
      <w:rPr>
        <w:rFonts w:ascii="Arial" w:hAnsi="Arial" w:hint="default"/>
      </w:rPr>
    </w:lvl>
    <w:lvl w:ilvl="7" w:tplc="782C9DB6" w:tentative="1">
      <w:start w:val="1"/>
      <w:numFmt w:val="bullet"/>
      <w:lvlText w:val="•"/>
      <w:lvlJc w:val="left"/>
      <w:pPr>
        <w:tabs>
          <w:tab w:val="num" w:pos="5400"/>
        </w:tabs>
        <w:ind w:left="5400" w:hanging="360"/>
      </w:pPr>
      <w:rPr>
        <w:rFonts w:ascii="Arial" w:hAnsi="Arial" w:hint="default"/>
      </w:rPr>
    </w:lvl>
    <w:lvl w:ilvl="8" w:tplc="D98A1976"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73F0765"/>
    <w:multiLevelType w:val="hybridMultilevel"/>
    <w:tmpl w:val="BF466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9" w15:restartNumberingAfterBreak="0">
    <w:nsid w:val="7A171F8D"/>
    <w:multiLevelType w:val="hybridMultilevel"/>
    <w:tmpl w:val="77B28C9E"/>
    <w:lvl w:ilvl="0" w:tplc="1834DB10">
      <w:start w:val="1"/>
      <w:numFmt w:val="bullet"/>
      <w:lvlText w:val="-"/>
      <w:lvlJc w:val="left"/>
      <w:pPr>
        <w:ind w:left="1212" w:hanging="360"/>
      </w:pPr>
      <w:rPr>
        <w:rFonts w:ascii="Times New Roman" w:eastAsia="SimSu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B30FE"/>
    <w:multiLevelType w:val="hybridMultilevel"/>
    <w:tmpl w:val="9050EAD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num w:numId="1" w16cid:durableId="583951388">
    <w:abstractNumId w:val="12"/>
  </w:num>
  <w:num w:numId="2" w16cid:durableId="1036736037">
    <w:abstractNumId w:val="50"/>
  </w:num>
  <w:num w:numId="3" w16cid:durableId="205921346">
    <w:abstractNumId w:val="14"/>
  </w:num>
  <w:num w:numId="4" w16cid:durableId="1036124540">
    <w:abstractNumId w:val="31"/>
  </w:num>
  <w:num w:numId="5" w16cid:durableId="1462579762">
    <w:abstractNumId w:val="8"/>
  </w:num>
  <w:num w:numId="6" w16cid:durableId="170876125">
    <w:abstractNumId w:val="44"/>
  </w:num>
  <w:num w:numId="7" w16cid:durableId="2119717028">
    <w:abstractNumId w:val="15"/>
  </w:num>
  <w:num w:numId="8" w16cid:durableId="149595570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133610">
    <w:abstractNumId w:val="48"/>
  </w:num>
  <w:num w:numId="10" w16cid:durableId="1248032619">
    <w:abstractNumId w:val="18"/>
  </w:num>
  <w:num w:numId="11" w16cid:durableId="1490630554">
    <w:abstractNumId w:val="2"/>
  </w:num>
  <w:num w:numId="12" w16cid:durableId="487020754">
    <w:abstractNumId w:val="13"/>
  </w:num>
  <w:num w:numId="13" w16cid:durableId="2099597818">
    <w:abstractNumId w:val="37"/>
  </w:num>
  <w:num w:numId="14" w16cid:durableId="1650983663">
    <w:abstractNumId w:val="5"/>
  </w:num>
  <w:num w:numId="15" w16cid:durableId="1783307431">
    <w:abstractNumId w:val="43"/>
  </w:num>
  <w:num w:numId="16" w16cid:durableId="282659425">
    <w:abstractNumId w:val="46"/>
  </w:num>
  <w:num w:numId="17" w16cid:durableId="1509519045">
    <w:abstractNumId w:val="39"/>
  </w:num>
  <w:num w:numId="18" w16cid:durableId="1964580761">
    <w:abstractNumId w:val="36"/>
  </w:num>
  <w:num w:numId="19" w16cid:durableId="1986348352">
    <w:abstractNumId w:val="7"/>
  </w:num>
  <w:num w:numId="20" w16cid:durableId="986859510">
    <w:abstractNumId w:val="30"/>
  </w:num>
  <w:num w:numId="21" w16cid:durableId="820930983">
    <w:abstractNumId w:val="3"/>
  </w:num>
  <w:num w:numId="22" w16cid:durableId="672877157">
    <w:abstractNumId w:val="9"/>
  </w:num>
  <w:num w:numId="23" w16cid:durableId="2054498757">
    <w:abstractNumId w:val="10"/>
  </w:num>
  <w:num w:numId="24" w16cid:durableId="139658663">
    <w:abstractNumId w:val="34"/>
  </w:num>
  <w:num w:numId="25" w16cid:durableId="269747976">
    <w:abstractNumId w:val="6"/>
  </w:num>
  <w:num w:numId="26" w16cid:durableId="1803882033">
    <w:abstractNumId w:val="35"/>
  </w:num>
  <w:num w:numId="27" w16cid:durableId="37121499">
    <w:abstractNumId w:val="23"/>
  </w:num>
  <w:num w:numId="28" w16cid:durableId="45031456">
    <w:abstractNumId w:val="26"/>
  </w:num>
  <w:num w:numId="29" w16cid:durableId="421223732">
    <w:abstractNumId w:val="4"/>
  </w:num>
  <w:num w:numId="30" w16cid:durableId="1214078467">
    <w:abstractNumId w:val="29"/>
  </w:num>
  <w:num w:numId="31" w16cid:durableId="384330171">
    <w:abstractNumId w:val="52"/>
  </w:num>
  <w:num w:numId="32" w16cid:durableId="795562639">
    <w:abstractNumId w:val="27"/>
  </w:num>
  <w:num w:numId="33" w16cid:durableId="1706561785">
    <w:abstractNumId w:val="45"/>
  </w:num>
  <w:num w:numId="34" w16cid:durableId="1881480723">
    <w:abstractNumId w:val="28"/>
  </w:num>
  <w:num w:numId="35" w16cid:durableId="1432511558">
    <w:abstractNumId w:val="38"/>
  </w:num>
  <w:num w:numId="36" w16cid:durableId="237595012">
    <w:abstractNumId w:val="22"/>
  </w:num>
  <w:num w:numId="37" w16cid:durableId="1973054380">
    <w:abstractNumId w:val="24"/>
  </w:num>
  <w:num w:numId="38" w16cid:durableId="2064600802">
    <w:abstractNumId w:val="47"/>
  </w:num>
  <w:num w:numId="39" w16cid:durableId="1497988730">
    <w:abstractNumId w:val="33"/>
  </w:num>
  <w:num w:numId="40" w16cid:durableId="690032633">
    <w:abstractNumId w:val="40"/>
  </w:num>
  <w:num w:numId="41" w16cid:durableId="448670615">
    <w:abstractNumId w:val="42"/>
  </w:num>
  <w:num w:numId="42" w16cid:durableId="1298609720">
    <w:abstractNumId w:val="25"/>
  </w:num>
  <w:num w:numId="43" w16cid:durableId="1731423862">
    <w:abstractNumId w:val="19"/>
  </w:num>
  <w:num w:numId="44" w16cid:durableId="1685790903">
    <w:abstractNumId w:val="53"/>
  </w:num>
  <w:num w:numId="45" w16cid:durableId="1006516488">
    <w:abstractNumId w:val="51"/>
  </w:num>
  <w:num w:numId="46" w16cid:durableId="2129273191">
    <w:abstractNumId w:val="20"/>
  </w:num>
  <w:num w:numId="47" w16cid:durableId="508521165">
    <w:abstractNumId w:val="41"/>
  </w:num>
  <w:num w:numId="48" w16cid:durableId="127862144">
    <w:abstractNumId w:val="21"/>
  </w:num>
  <w:num w:numId="49" w16cid:durableId="1055083978">
    <w:abstractNumId w:val="32"/>
  </w:num>
  <w:num w:numId="50" w16cid:durableId="297272292">
    <w:abstractNumId w:val="17"/>
  </w:num>
  <w:num w:numId="51" w16cid:durableId="1759016755">
    <w:abstractNumId w:val="11"/>
  </w:num>
  <w:num w:numId="52" w16cid:durableId="299380265">
    <w:abstractNumId w:val="49"/>
  </w:num>
  <w:num w:numId="53" w16cid:durableId="148238497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D8"/>
    <w:rsid w:val="00030C07"/>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BD1"/>
    <w:rsid w:val="00082FAB"/>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195"/>
    <w:rsid w:val="000C51D1"/>
    <w:rsid w:val="000C522F"/>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C0"/>
    <w:rsid w:val="000D7D5C"/>
    <w:rsid w:val="000D7D61"/>
    <w:rsid w:val="000D7EF6"/>
    <w:rsid w:val="000D7FB2"/>
    <w:rsid w:val="000D7FE6"/>
    <w:rsid w:val="000E00A9"/>
    <w:rsid w:val="000E0383"/>
    <w:rsid w:val="000E0393"/>
    <w:rsid w:val="000E0578"/>
    <w:rsid w:val="000E0768"/>
    <w:rsid w:val="000E07AB"/>
    <w:rsid w:val="000E07DB"/>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4003"/>
    <w:rsid w:val="0028409B"/>
    <w:rsid w:val="002843AB"/>
    <w:rsid w:val="0028452D"/>
    <w:rsid w:val="0028457A"/>
    <w:rsid w:val="00284590"/>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1C9"/>
    <w:rsid w:val="002C0448"/>
    <w:rsid w:val="002C04F4"/>
    <w:rsid w:val="002C069D"/>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607C"/>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77"/>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D0B"/>
    <w:rsid w:val="005A6ECB"/>
    <w:rsid w:val="005A7203"/>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88F"/>
    <w:rsid w:val="005C68FA"/>
    <w:rsid w:val="005C6AA3"/>
    <w:rsid w:val="005C6C5C"/>
    <w:rsid w:val="005C6C6E"/>
    <w:rsid w:val="005C6CFD"/>
    <w:rsid w:val="005C6D4F"/>
    <w:rsid w:val="005C6ED7"/>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BA4"/>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374"/>
    <w:rsid w:val="00632481"/>
    <w:rsid w:val="006325AF"/>
    <w:rsid w:val="006329A3"/>
    <w:rsid w:val="006329DA"/>
    <w:rsid w:val="00632BC7"/>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FB"/>
    <w:rsid w:val="00653B4D"/>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6A2"/>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41C"/>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CB1"/>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9C"/>
    <w:rsid w:val="00776E5B"/>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CA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6E7"/>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B40"/>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322"/>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68D"/>
    <w:rsid w:val="00AB46EA"/>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D7C"/>
    <w:rsid w:val="00B61067"/>
    <w:rsid w:val="00B61099"/>
    <w:rsid w:val="00B61141"/>
    <w:rsid w:val="00B612AD"/>
    <w:rsid w:val="00B614A7"/>
    <w:rsid w:val="00B614DA"/>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10AE"/>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768"/>
    <w:rsid w:val="00C868F0"/>
    <w:rsid w:val="00C86E87"/>
    <w:rsid w:val="00C86F8D"/>
    <w:rsid w:val="00C86FB3"/>
    <w:rsid w:val="00C8707E"/>
    <w:rsid w:val="00C871EC"/>
    <w:rsid w:val="00C8720E"/>
    <w:rsid w:val="00C8722A"/>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5A"/>
    <w:rsid w:val="00D616C8"/>
    <w:rsid w:val="00D6181D"/>
    <w:rsid w:val="00D61A2B"/>
    <w:rsid w:val="00D61A80"/>
    <w:rsid w:val="00D61B39"/>
    <w:rsid w:val="00D61BD6"/>
    <w:rsid w:val="00D61E00"/>
    <w:rsid w:val="00D61E0E"/>
    <w:rsid w:val="00D61F92"/>
    <w:rsid w:val="00D62244"/>
    <w:rsid w:val="00D623AF"/>
    <w:rsid w:val="00D62406"/>
    <w:rsid w:val="00D62637"/>
    <w:rsid w:val="00D62643"/>
    <w:rsid w:val="00D62925"/>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50B8"/>
    <w:rsid w:val="00F45146"/>
    <w:rsid w:val="00F45171"/>
    <w:rsid w:val="00F4561F"/>
    <w:rsid w:val="00F45674"/>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542E"/>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Heading 1 Char,Alt+1"/>
    <w:next w:val="Normal"/>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pPr>
      <w:numPr>
        <w:ilvl w:val="3"/>
      </w:numPr>
      <w:outlineLvl w:val="3"/>
    </w:pPr>
    <w:rPr>
      <w:sz w:val="24"/>
    </w:rPr>
  </w:style>
  <w:style w:type="paragraph" w:styleId="Heading5">
    <w:name w:val="heading 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eading1"/>
    <w:next w:val="Normal"/>
    <w:uiPriority w:val="9"/>
    <w:qFormat/>
    <w:pPr>
      <w:numPr>
        <w:ilvl w:val="7"/>
        <w:numId w:val="1"/>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aliases w:val="H2 Char1,h2 Char1,Head2A Char,2 Char1,UNDERRUBRIK 1-2 Char,DO NOT USE_h2 Char,h21 Char,H2 Char Char,h2 Char Char,标题 2 Char,Header 2 Char,Header2 Char,22 Char,heading2 Char,2nd level Char,H21 Char,H22 Char,H23 Char,H24 Char,H25 Char"/>
    <w:link w:val="Heading2"/>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1,목록단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uiPriority w:val="99"/>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 w:type="paragraph" w:customStyle="1" w:styleId="Observation">
    <w:name w:val="Observation"/>
    <w:basedOn w:val="Normal"/>
    <w:qFormat/>
    <w:rsid w:val="00841ADE"/>
    <w:pPr>
      <w:numPr>
        <w:numId w:val="20"/>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24"/>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24"/>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24"/>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24"/>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DefaultParagraphFont"/>
    <w:qFormat/>
    <w:rsid w:val="008441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D789B-7D84-47B9-AF7F-5F6C2D2E0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7461</TotalTime>
  <Pages>4</Pages>
  <Words>1019</Words>
  <Characters>5813</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111</cp:revision>
  <cp:lastPrinted>2015-10-31T09:51:00Z</cp:lastPrinted>
  <dcterms:created xsi:type="dcterms:W3CDTF">2023-05-03T21:20:00Z</dcterms:created>
  <dcterms:modified xsi:type="dcterms:W3CDTF">2023-11-03T21:21:00Z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